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9C5B1" w14:textId="6FF6D0AE" w:rsidR="00CA2153" w:rsidRDefault="002F36F0">
      <w:pPr>
        <w:jc w:val="center"/>
        <w:rPr>
          <w:rFonts w:ascii="Arial" w:eastAsia="Arial" w:hAnsi="Arial" w:cs="Arial"/>
          <w:b/>
          <w:color w:val="222222"/>
          <w:highlight w:val="white"/>
        </w:rPr>
      </w:pPr>
      <w:r w:rsidRPr="00CA2153">
        <w:rPr>
          <w:rFonts w:ascii="Arial" w:eastAsia="Arial" w:hAnsi="Arial" w:cs="Arial"/>
          <w:noProof/>
          <w:color w:val="222222"/>
        </w:rPr>
        <w:drawing>
          <wp:anchor distT="0" distB="0" distL="114300" distR="114300" simplePos="0" relativeHeight="251660288" behindDoc="1" locked="0" layoutInCell="1" allowOverlap="1" wp14:anchorId="4B901657" wp14:editId="69E04C6E">
            <wp:simplePos x="0" y="0"/>
            <wp:positionH relativeFrom="margin">
              <wp:posOffset>1898650</wp:posOffset>
            </wp:positionH>
            <wp:positionV relativeFrom="margin">
              <wp:posOffset>-91440</wp:posOffset>
            </wp:positionV>
            <wp:extent cx="16510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WDGN Logo w name.png"/>
                    <pic:cNvPicPr/>
                  </pic:nvPicPr>
                  <pic:blipFill>
                    <a:blip r:embed="rId9">
                      <a:extLst>
                        <a:ext uri="{28A0092B-C50C-407E-A947-70E740481C1C}">
                          <a14:useLocalDpi xmlns:a14="http://schemas.microsoft.com/office/drawing/2010/main" val="0"/>
                        </a:ext>
                      </a:extLst>
                    </a:blip>
                    <a:stretch>
                      <a:fillRect/>
                    </a:stretch>
                  </pic:blipFill>
                  <pic:spPr>
                    <a:xfrm>
                      <a:off x="0" y="0"/>
                      <a:ext cx="1651000" cy="914400"/>
                    </a:xfrm>
                    <a:prstGeom prst="rect">
                      <a:avLst/>
                    </a:prstGeom>
                  </pic:spPr>
                </pic:pic>
              </a:graphicData>
            </a:graphic>
            <wp14:sizeRelH relativeFrom="page">
              <wp14:pctWidth>0</wp14:pctWidth>
            </wp14:sizeRelH>
            <wp14:sizeRelV relativeFrom="page">
              <wp14:pctHeight>0</wp14:pctHeight>
            </wp14:sizeRelV>
          </wp:anchor>
        </w:drawing>
      </w:r>
      <w:r w:rsidRPr="00CA2153">
        <w:rPr>
          <w:rFonts w:ascii="Arial" w:eastAsia="Arial" w:hAnsi="Arial" w:cs="Arial"/>
          <w:noProof/>
          <w:color w:val="222222"/>
        </w:rPr>
        <w:drawing>
          <wp:anchor distT="0" distB="0" distL="114300" distR="114300" simplePos="0" relativeHeight="251659264" behindDoc="0" locked="0" layoutInCell="1" hidden="0" allowOverlap="1" wp14:anchorId="75D784AA" wp14:editId="1DD7B327">
            <wp:simplePos x="0" y="0"/>
            <wp:positionH relativeFrom="column">
              <wp:posOffset>4169410</wp:posOffset>
            </wp:positionH>
            <wp:positionV relativeFrom="paragraph">
              <wp:posOffset>132080</wp:posOffset>
            </wp:positionV>
            <wp:extent cx="1334135" cy="440055"/>
            <wp:effectExtent l="0" t="0" r="0" b="4445"/>
            <wp:wrapSquare wrapText="bothSides" distT="0" distB="0" distL="114300" distR="114300"/>
            <wp:docPr id="24" name="image1.png" descr="Logo IDA "/>
            <wp:cNvGraphicFramePr/>
            <a:graphic xmlns:a="http://schemas.openxmlformats.org/drawingml/2006/main">
              <a:graphicData uri="http://schemas.openxmlformats.org/drawingml/2006/picture">
                <pic:pic xmlns:pic="http://schemas.openxmlformats.org/drawingml/2006/picture">
                  <pic:nvPicPr>
                    <pic:cNvPr id="0" name="image1.png" descr="Logo IDA "/>
                    <pic:cNvPicPr preferRelativeResize="0"/>
                  </pic:nvPicPr>
                  <pic:blipFill>
                    <a:blip r:embed="rId10"/>
                    <a:srcRect/>
                    <a:stretch>
                      <a:fillRect/>
                    </a:stretch>
                  </pic:blipFill>
                  <pic:spPr>
                    <a:xfrm>
                      <a:off x="0" y="0"/>
                      <a:ext cx="1334135" cy="440055"/>
                    </a:xfrm>
                    <a:prstGeom prst="rect">
                      <a:avLst/>
                    </a:prstGeom>
                    <a:ln/>
                  </pic:spPr>
                </pic:pic>
              </a:graphicData>
            </a:graphic>
            <wp14:sizeRelH relativeFrom="margin">
              <wp14:pctWidth>0</wp14:pctWidth>
            </wp14:sizeRelH>
            <wp14:sizeRelV relativeFrom="margin">
              <wp14:pctHeight>0</wp14:pctHeight>
            </wp14:sizeRelV>
          </wp:anchor>
        </w:drawing>
      </w:r>
      <w:r w:rsidRPr="00CA2153">
        <w:rPr>
          <w:rFonts w:ascii="Arial" w:eastAsia="Arial" w:hAnsi="Arial" w:cs="Arial"/>
          <w:noProof/>
          <w:color w:val="222222"/>
        </w:rPr>
        <w:drawing>
          <wp:anchor distT="0" distB="0" distL="114300" distR="114300" simplePos="0" relativeHeight="251661312" behindDoc="1" locked="0" layoutInCell="1" allowOverlap="1" wp14:anchorId="698284FD" wp14:editId="6AB08D3B">
            <wp:simplePos x="0" y="0"/>
            <wp:positionH relativeFrom="column">
              <wp:posOffset>3616960</wp:posOffset>
            </wp:positionH>
            <wp:positionV relativeFrom="paragraph">
              <wp:posOffset>0</wp:posOffset>
            </wp:positionV>
            <wp:extent cx="350520" cy="723265"/>
            <wp:effectExtent l="0" t="0" r="5080" b="635"/>
            <wp:wrapTight wrapText="bothSides">
              <wp:wrapPolygon edited="0">
                <wp:start x="0" y="0"/>
                <wp:lineTo x="0" y="21240"/>
                <wp:lineTo x="21130" y="21240"/>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DI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520" cy="723265"/>
                    </a:xfrm>
                    <a:prstGeom prst="rect">
                      <a:avLst/>
                    </a:prstGeom>
                  </pic:spPr>
                </pic:pic>
              </a:graphicData>
            </a:graphic>
            <wp14:sizeRelH relativeFrom="page">
              <wp14:pctWidth>0</wp14:pctWidth>
            </wp14:sizeRelH>
            <wp14:sizeRelV relativeFrom="page">
              <wp14:pctHeight>0</wp14:pctHeight>
            </wp14:sizeRelV>
          </wp:anchor>
        </w:drawing>
      </w:r>
      <w:r w:rsidRPr="00CA2153">
        <w:rPr>
          <w:rFonts w:ascii="Arial" w:eastAsia="Arial" w:hAnsi="Arial" w:cs="Arial"/>
          <w:noProof/>
          <w:color w:val="222222"/>
        </w:rPr>
        <w:drawing>
          <wp:anchor distT="0" distB="0" distL="114300" distR="114300" simplePos="0" relativeHeight="251662336" behindDoc="1" locked="0" layoutInCell="1" allowOverlap="1" wp14:anchorId="38BE6147" wp14:editId="72E7ACEA">
            <wp:simplePos x="0" y="0"/>
            <wp:positionH relativeFrom="column">
              <wp:posOffset>5628640</wp:posOffset>
            </wp:positionH>
            <wp:positionV relativeFrom="paragraph">
              <wp:posOffset>0</wp:posOffset>
            </wp:positionV>
            <wp:extent cx="697865" cy="697865"/>
            <wp:effectExtent l="0" t="0" r="635" b="635"/>
            <wp:wrapTight wrapText="bothSides">
              <wp:wrapPolygon edited="0">
                <wp:start x="0" y="0"/>
                <wp:lineTo x="0" y="21227"/>
                <wp:lineTo x="21227" y="21227"/>
                <wp:lineTo x="212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G  logo.jpg"/>
                    <pic:cNvPicPr/>
                  </pic:nvPicPr>
                  <pic:blipFill>
                    <a:blip r:embed="rId12">
                      <a:extLst>
                        <a:ext uri="{28A0092B-C50C-407E-A947-70E740481C1C}">
                          <a14:useLocalDpi xmlns:a14="http://schemas.microsoft.com/office/drawing/2010/main" val="0"/>
                        </a:ext>
                      </a:extLst>
                    </a:blip>
                    <a:stretch>
                      <a:fillRect/>
                    </a:stretch>
                  </pic:blipFill>
                  <pic:spPr>
                    <a:xfrm>
                      <a:off x="0" y="0"/>
                      <a:ext cx="697865" cy="697865"/>
                    </a:xfrm>
                    <a:prstGeom prst="rect">
                      <a:avLst/>
                    </a:prstGeom>
                  </pic:spPr>
                </pic:pic>
              </a:graphicData>
            </a:graphic>
            <wp14:sizeRelH relativeFrom="page">
              <wp14:pctWidth>0</wp14:pctWidth>
            </wp14:sizeRelH>
            <wp14:sizeRelV relativeFrom="page">
              <wp14:pctHeight>0</wp14:pctHeight>
            </wp14:sizeRelV>
          </wp:anchor>
        </w:drawing>
      </w:r>
      <w:r w:rsidR="00DC121B">
        <w:rPr>
          <w:b/>
          <w:noProof/>
        </w:rPr>
        <w:drawing>
          <wp:anchor distT="0" distB="0" distL="114300" distR="114300" simplePos="0" relativeHeight="251663360" behindDoc="1" locked="0" layoutInCell="1" allowOverlap="1" wp14:anchorId="7D98619E" wp14:editId="77CF221E">
            <wp:simplePos x="0" y="0"/>
            <wp:positionH relativeFrom="margin">
              <wp:posOffset>-152400</wp:posOffset>
            </wp:positionH>
            <wp:positionV relativeFrom="margin">
              <wp:posOffset>-284480</wp:posOffset>
            </wp:positionV>
            <wp:extent cx="1808480" cy="1196381"/>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8480" cy="1196381"/>
                    </a:xfrm>
                    <a:prstGeom prst="rect">
                      <a:avLst/>
                    </a:prstGeom>
                    <a:noFill/>
                  </pic:spPr>
                </pic:pic>
              </a:graphicData>
            </a:graphic>
            <wp14:sizeRelH relativeFrom="page">
              <wp14:pctWidth>0</wp14:pctWidth>
            </wp14:sizeRelH>
            <wp14:sizeRelV relativeFrom="page">
              <wp14:pctHeight>0</wp14:pctHeight>
            </wp14:sizeRelV>
          </wp:anchor>
        </w:drawing>
      </w:r>
    </w:p>
    <w:p w14:paraId="2239F29C" w14:textId="3235A83F" w:rsidR="00CA2153" w:rsidRDefault="00CA2153">
      <w:pPr>
        <w:jc w:val="center"/>
        <w:rPr>
          <w:rFonts w:ascii="Arial" w:eastAsia="Arial" w:hAnsi="Arial" w:cs="Arial"/>
          <w:b/>
          <w:color w:val="222222"/>
          <w:highlight w:val="white"/>
        </w:rPr>
      </w:pPr>
    </w:p>
    <w:p w14:paraId="39D560D2" w14:textId="3C49D257" w:rsidR="00DC121B" w:rsidRDefault="00DC121B">
      <w:pPr>
        <w:jc w:val="center"/>
        <w:rPr>
          <w:rFonts w:ascii="Arial" w:eastAsia="Arial" w:hAnsi="Arial" w:cs="Arial"/>
          <w:b/>
          <w:color w:val="222222"/>
          <w:highlight w:val="white"/>
        </w:rPr>
      </w:pPr>
    </w:p>
    <w:p w14:paraId="08664BF1" w14:textId="0C79E6DD" w:rsidR="00CA2153" w:rsidRDefault="00303D17" w:rsidP="00DC121B">
      <w:pPr>
        <w:spacing w:line="276" w:lineRule="auto"/>
        <w:jc w:val="center"/>
        <w:rPr>
          <w:rFonts w:ascii="Arial" w:eastAsia="Arial" w:hAnsi="Arial" w:cs="Arial"/>
          <w:color w:val="222222"/>
          <w:highlight w:val="white"/>
        </w:rPr>
      </w:pPr>
      <w:r w:rsidRPr="000B14A5">
        <w:rPr>
          <w:rFonts w:ascii="Arial" w:eastAsia="Arial" w:hAnsi="Arial" w:cs="Arial"/>
          <w:b/>
          <w:color w:val="222222"/>
          <w:highlight w:val="white"/>
        </w:rPr>
        <w:t>Global Disability Summit</w:t>
      </w:r>
      <w:r w:rsidRPr="000B14A5">
        <w:rPr>
          <w:rFonts w:ascii="Arial" w:eastAsia="Arial" w:hAnsi="Arial" w:cs="Arial"/>
          <w:color w:val="222222"/>
          <w:highlight w:val="white"/>
        </w:rPr>
        <w:t xml:space="preserve"> </w:t>
      </w:r>
    </w:p>
    <w:p w14:paraId="72B5453C" w14:textId="2D51F1F0" w:rsidR="00465612" w:rsidRPr="000B14A5" w:rsidRDefault="00303D17">
      <w:pPr>
        <w:jc w:val="center"/>
        <w:rPr>
          <w:rFonts w:ascii="Arial" w:eastAsia="Arial" w:hAnsi="Arial" w:cs="Arial"/>
          <w:b/>
          <w:color w:val="222222"/>
          <w:highlight w:val="white"/>
        </w:rPr>
      </w:pPr>
      <w:r w:rsidRPr="000B14A5">
        <w:rPr>
          <w:rFonts w:ascii="Arial" w:eastAsia="Arial" w:hAnsi="Arial" w:cs="Arial"/>
          <w:color w:val="222222"/>
          <w:highlight w:val="white"/>
        </w:rPr>
        <w:t xml:space="preserve">Norway, </w:t>
      </w:r>
      <w:r w:rsidR="005A783E">
        <w:rPr>
          <w:rFonts w:ascii="Arial" w:eastAsia="Arial" w:hAnsi="Arial" w:cs="Arial"/>
          <w:color w:val="222222"/>
          <w:highlight w:val="white"/>
        </w:rPr>
        <w:t>16</w:t>
      </w:r>
      <w:r w:rsidR="005A783E" w:rsidRPr="005A783E">
        <w:rPr>
          <w:rFonts w:ascii="Arial" w:eastAsia="Arial" w:hAnsi="Arial" w:cs="Arial"/>
          <w:color w:val="222222"/>
          <w:highlight w:val="white"/>
          <w:vertAlign w:val="superscript"/>
        </w:rPr>
        <w:t>th</w:t>
      </w:r>
      <w:r w:rsidR="005A783E">
        <w:rPr>
          <w:rFonts w:ascii="Arial" w:eastAsia="Arial" w:hAnsi="Arial" w:cs="Arial"/>
          <w:color w:val="222222"/>
          <w:highlight w:val="white"/>
        </w:rPr>
        <w:t xml:space="preserve"> </w:t>
      </w:r>
      <w:r w:rsidRPr="000B14A5">
        <w:rPr>
          <w:rFonts w:ascii="Arial" w:eastAsia="Arial" w:hAnsi="Arial" w:cs="Arial"/>
          <w:color w:val="222222"/>
          <w:highlight w:val="white"/>
        </w:rPr>
        <w:t>February 2022</w:t>
      </w:r>
      <w:r w:rsidR="005A783E">
        <w:rPr>
          <w:rFonts w:ascii="Arial" w:eastAsia="Arial" w:hAnsi="Arial" w:cs="Arial"/>
          <w:color w:val="222222"/>
          <w:highlight w:val="white"/>
        </w:rPr>
        <w:t>, 18:00 CET</w:t>
      </w:r>
    </w:p>
    <w:p w14:paraId="4E5184C6" w14:textId="2709A748" w:rsidR="00CA2153" w:rsidRDefault="00CA2153">
      <w:pPr>
        <w:jc w:val="center"/>
        <w:rPr>
          <w:rFonts w:ascii="Arial" w:eastAsia="Arial" w:hAnsi="Arial" w:cs="Arial"/>
          <w:color w:val="4472C4"/>
        </w:rPr>
      </w:pPr>
    </w:p>
    <w:p w14:paraId="2F2DFBAB" w14:textId="577C157F" w:rsidR="00465612" w:rsidRPr="000B14A5" w:rsidRDefault="00303D17">
      <w:pPr>
        <w:jc w:val="center"/>
        <w:rPr>
          <w:rFonts w:ascii="Arial" w:eastAsia="Arial" w:hAnsi="Arial" w:cs="Arial"/>
          <w:color w:val="4472C4"/>
        </w:rPr>
      </w:pPr>
      <w:r w:rsidRPr="000B14A5">
        <w:rPr>
          <w:rFonts w:ascii="Arial" w:eastAsia="Arial" w:hAnsi="Arial" w:cs="Arial"/>
          <w:color w:val="4472C4"/>
        </w:rPr>
        <w:t>Side Event</w:t>
      </w:r>
    </w:p>
    <w:p w14:paraId="1F8E61CC" w14:textId="6728E255" w:rsidR="0005062F" w:rsidRPr="000B14A5" w:rsidRDefault="0005062F">
      <w:pPr>
        <w:jc w:val="center"/>
        <w:rPr>
          <w:rFonts w:ascii="Arial" w:eastAsia="Arial" w:hAnsi="Arial" w:cs="Arial"/>
          <w:b/>
          <w:color w:val="0070C0"/>
          <w:highlight w:val="white"/>
        </w:rPr>
      </w:pPr>
    </w:p>
    <w:p w14:paraId="3C1C75D8" w14:textId="7586A67C" w:rsidR="00EC3179" w:rsidRDefault="00EC3179" w:rsidP="0005062F">
      <w:pPr>
        <w:jc w:val="center"/>
        <w:rPr>
          <w:rFonts w:ascii="Arial" w:hAnsi="Arial" w:cs="Arial"/>
          <w:b/>
          <w:bCs/>
          <w:color w:val="000000" w:themeColor="text1"/>
        </w:rPr>
      </w:pPr>
    </w:p>
    <w:p w14:paraId="22FBADAD" w14:textId="233854F7" w:rsidR="00EC3179" w:rsidRPr="00EC3179" w:rsidRDefault="00EC3179" w:rsidP="00EC3179">
      <w:pPr>
        <w:jc w:val="center"/>
        <w:rPr>
          <w:rFonts w:ascii="Arial" w:eastAsia="Calibri" w:hAnsi="Arial" w:cs="Arial"/>
          <w:b/>
          <w:color w:val="0070C0"/>
        </w:rPr>
      </w:pPr>
      <w:r w:rsidRPr="00EC3179">
        <w:rPr>
          <w:rFonts w:ascii="Arial" w:eastAsia="Calibri" w:hAnsi="Arial" w:cs="Arial"/>
          <w:b/>
          <w:color w:val="0070C0"/>
        </w:rPr>
        <w:t xml:space="preserve">Ensuring that indigenous </w:t>
      </w:r>
      <w:r w:rsidR="00F73518">
        <w:rPr>
          <w:rFonts w:ascii="Arial" w:eastAsia="Calibri" w:hAnsi="Arial" w:cs="Arial"/>
          <w:b/>
          <w:color w:val="0070C0"/>
        </w:rPr>
        <w:t xml:space="preserve">peoples </w:t>
      </w:r>
      <w:r w:rsidR="00CA2153">
        <w:rPr>
          <w:rFonts w:ascii="Arial" w:eastAsia="Calibri" w:hAnsi="Arial" w:cs="Arial"/>
          <w:b/>
          <w:color w:val="0070C0"/>
        </w:rPr>
        <w:t xml:space="preserve">and </w:t>
      </w:r>
      <w:r w:rsidR="00CA2153" w:rsidRPr="00EC3179">
        <w:rPr>
          <w:rFonts w:ascii="Arial" w:eastAsia="Calibri" w:hAnsi="Arial" w:cs="Arial"/>
          <w:b/>
          <w:color w:val="0070C0"/>
        </w:rPr>
        <w:t xml:space="preserve">minority </w:t>
      </w:r>
      <w:r w:rsidRPr="00EC3179">
        <w:rPr>
          <w:rFonts w:ascii="Arial" w:eastAsia="Calibri" w:hAnsi="Arial" w:cs="Arial"/>
          <w:b/>
          <w:color w:val="0070C0"/>
        </w:rPr>
        <w:t>with disabilities are not left behind in Covid-19 recovery efforts:</w:t>
      </w:r>
    </w:p>
    <w:p w14:paraId="2C428B3C" w14:textId="77777777" w:rsidR="00EC3179" w:rsidRPr="00EC3179" w:rsidRDefault="00EC3179" w:rsidP="00EC3179">
      <w:pPr>
        <w:jc w:val="center"/>
        <w:rPr>
          <w:rFonts w:ascii="Arial" w:eastAsia="Calibri" w:hAnsi="Arial" w:cs="Arial"/>
          <w:b/>
          <w:color w:val="0070C0"/>
        </w:rPr>
      </w:pPr>
    </w:p>
    <w:p w14:paraId="2425DBC6" w14:textId="0FE437EB" w:rsidR="00EC3179" w:rsidRPr="00EC3179" w:rsidRDefault="00EC3179" w:rsidP="00EC3179">
      <w:pPr>
        <w:jc w:val="center"/>
        <w:rPr>
          <w:rFonts w:ascii="Arial" w:eastAsia="Calibri" w:hAnsi="Arial" w:cs="Arial"/>
          <w:b/>
          <w:color w:val="0070C0"/>
        </w:rPr>
      </w:pPr>
      <w:r w:rsidRPr="00EC3179">
        <w:rPr>
          <w:rFonts w:ascii="Arial" w:eastAsia="Calibri" w:hAnsi="Arial" w:cs="Arial"/>
          <w:b/>
          <w:color w:val="0070C0"/>
        </w:rPr>
        <w:t>Building new partnerships to meet urgent challenges</w:t>
      </w:r>
    </w:p>
    <w:p w14:paraId="2D5799F0" w14:textId="77777777" w:rsidR="0005062F" w:rsidRPr="000B14A5" w:rsidRDefault="0005062F">
      <w:pPr>
        <w:jc w:val="center"/>
        <w:rPr>
          <w:rFonts w:ascii="Arial" w:eastAsia="Arial" w:hAnsi="Arial" w:cs="Arial"/>
          <w:b/>
          <w:color w:val="0070C0"/>
          <w:highlight w:val="white"/>
        </w:rPr>
      </w:pPr>
    </w:p>
    <w:p w14:paraId="36291C2E" w14:textId="77777777" w:rsidR="00465612" w:rsidRPr="000B14A5" w:rsidRDefault="00303D17">
      <w:pPr>
        <w:jc w:val="center"/>
        <w:rPr>
          <w:rFonts w:ascii="Arial" w:eastAsia="Arial" w:hAnsi="Arial" w:cs="Arial"/>
          <w:color w:val="222222"/>
          <w:highlight w:val="white"/>
        </w:rPr>
      </w:pPr>
      <w:r w:rsidRPr="000B14A5">
        <w:rPr>
          <w:rFonts w:ascii="Arial" w:eastAsia="Arial" w:hAnsi="Arial" w:cs="Arial"/>
          <w:b/>
          <w:color w:val="222222"/>
          <w:highlight w:val="white"/>
        </w:rPr>
        <w:t>CONCEPT NOTE</w:t>
      </w:r>
    </w:p>
    <w:p w14:paraId="6BE073CA" w14:textId="47993633" w:rsidR="005C1860" w:rsidRDefault="005C1860">
      <w:pPr>
        <w:rPr>
          <w:rFonts w:ascii="Arial" w:eastAsia="Arial" w:hAnsi="Arial" w:cs="Arial"/>
          <w:b/>
          <w:color w:val="222222"/>
          <w:highlight w:val="white"/>
        </w:rPr>
      </w:pPr>
    </w:p>
    <w:p w14:paraId="5BC10C41" w14:textId="77777777" w:rsidR="00DC121B" w:rsidRDefault="00DC121B">
      <w:pPr>
        <w:rPr>
          <w:rFonts w:ascii="Arial" w:eastAsia="Arial" w:hAnsi="Arial" w:cs="Arial"/>
          <w:b/>
          <w:color w:val="4472C4"/>
          <w:highlight w:val="white"/>
        </w:rPr>
      </w:pPr>
    </w:p>
    <w:p w14:paraId="1F982163" w14:textId="1CC6F8CE" w:rsidR="00465612" w:rsidRDefault="00303D17">
      <w:pPr>
        <w:rPr>
          <w:rFonts w:ascii="Arial" w:eastAsia="Arial" w:hAnsi="Arial" w:cs="Arial"/>
          <w:b/>
          <w:color w:val="4472C4"/>
          <w:highlight w:val="white"/>
        </w:rPr>
      </w:pPr>
      <w:r w:rsidRPr="000B14A5">
        <w:rPr>
          <w:rFonts w:ascii="Arial" w:eastAsia="Arial" w:hAnsi="Arial" w:cs="Arial"/>
          <w:b/>
          <w:color w:val="4472C4"/>
          <w:highlight w:val="white"/>
        </w:rPr>
        <w:t>Background</w:t>
      </w:r>
    </w:p>
    <w:p w14:paraId="1843CA62" w14:textId="77777777" w:rsidR="005C1860" w:rsidRPr="000B14A5" w:rsidRDefault="005C1860">
      <w:pPr>
        <w:rPr>
          <w:rFonts w:ascii="Arial" w:eastAsia="Arial" w:hAnsi="Arial" w:cs="Arial"/>
          <w:b/>
          <w:color w:val="4472C4"/>
          <w:highlight w:val="white"/>
        </w:rPr>
      </w:pPr>
    </w:p>
    <w:p w14:paraId="7A4E44CD" w14:textId="77777777" w:rsidR="00D029A6" w:rsidRDefault="00F402CF" w:rsidP="00F402CF">
      <w:pPr>
        <w:jc w:val="both"/>
        <w:rPr>
          <w:rFonts w:ascii="Arial" w:hAnsi="Arial" w:cs="Arial"/>
        </w:rPr>
      </w:pPr>
      <w:r w:rsidRPr="002D041A">
        <w:rPr>
          <w:rFonts w:ascii="Arial" w:hAnsi="Arial" w:cs="Arial"/>
        </w:rPr>
        <w:t>The advancement of rights for people with disabilities has made progress in the latter decades of the 20</w:t>
      </w:r>
      <w:r w:rsidRPr="00DC121B">
        <w:rPr>
          <w:rFonts w:ascii="Arial" w:hAnsi="Arial" w:cs="Arial"/>
          <w:vertAlign w:val="superscript"/>
        </w:rPr>
        <w:t>th</w:t>
      </w:r>
      <w:r w:rsidR="00DC121B">
        <w:rPr>
          <w:rFonts w:ascii="Arial" w:hAnsi="Arial" w:cs="Arial"/>
        </w:rPr>
        <w:t xml:space="preserve"> </w:t>
      </w:r>
      <w:r w:rsidRPr="002D041A">
        <w:rPr>
          <w:rFonts w:ascii="Arial" w:hAnsi="Arial" w:cs="Arial"/>
        </w:rPr>
        <w:t>Century and the first decades of the 21</w:t>
      </w:r>
      <w:r w:rsidRPr="00DC121B">
        <w:rPr>
          <w:rFonts w:ascii="Arial" w:hAnsi="Arial" w:cs="Arial"/>
          <w:vertAlign w:val="superscript"/>
        </w:rPr>
        <w:t>st</w:t>
      </w:r>
      <w:r w:rsidR="00DC121B">
        <w:rPr>
          <w:rFonts w:ascii="Arial" w:hAnsi="Arial" w:cs="Arial"/>
        </w:rPr>
        <w:t xml:space="preserve"> </w:t>
      </w:r>
      <w:r w:rsidRPr="002D041A">
        <w:rPr>
          <w:rFonts w:ascii="Arial" w:hAnsi="Arial" w:cs="Arial"/>
        </w:rPr>
        <w:t>Century, particular</w:t>
      </w:r>
      <w:r w:rsidR="000B14A5" w:rsidRPr="002D041A">
        <w:rPr>
          <w:rFonts w:ascii="Arial" w:hAnsi="Arial" w:cs="Arial"/>
        </w:rPr>
        <w:t>l</w:t>
      </w:r>
      <w:r w:rsidRPr="002D041A">
        <w:rPr>
          <w:rFonts w:ascii="Arial" w:hAnsi="Arial" w:cs="Arial"/>
        </w:rPr>
        <w:t xml:space="preserve">y through the efforts of the burgeoning disability rights movement and international cooperation in addition to adoption of the Convention on the Rights of Persons with Disabilities (CRPD). </w:t>
      </w:r>
    </w:p>
    <w:p w14:paraId="01B2899A" w14:textId="77777777" w:rsidR="00D029A6" w:rsidRDefault="00D029A6" w:rsidP="00F402CF">
      <w:pPr>
        <w:jc w:val="both"/>
        <w:rPr>
          <w:rFonts w:ascii="Arial" w:hAnsi="Arial" w:cs="Arial"/>
          <w:b/>
          <w:bCs/>
        </w:rPr>
      </w:pPr>
    </w:p>
    <w:p w14:paraId="321C67D2" w14:textId="3D1E001F" w:rsidR="00F402CF" w:rsidRDefault="00F402CF" w:rsidP="00F402CF">
      <w:pPr>
        <w:jc w:val="both"/>
        <w:rPr>
          <w:rFonts w:ascii="Arial" w:hAnsi="Arial" w:cs="Arial"/>
        </w:rPr>
      </w:pPr>
      <w:r w:rsidRPr="00EC3179">
        <w:rPr>
          <w:rFonts w:ascii="Arial" w:hAnsi="Arial" w:cs="Arial"/>
          <w:b/>
          <w:bCs/>
        </w:rPr>
        <w:t xml:space="preserve">However, for </w:t>
      </w:r>
      <w:r w:rsidR="00D029A6">
        <w:rPr>
          <w:rFonts w:ascii="Arial" w:hAnsi="Arial" w:cs="Arial"/>
          <w:b/>
          <w:bCs/>
        </w:rPr>
        <w:t>those</w:t>
      </w:r>
      <w:r w:rsidRPr="00EC3179">
        <w:rPr>
          <w:rFonts w:ascii="Arial" w:hAnsi="Arial" w:cs="Arial"/>
          <w:b/>
          <w:bCs/>
        </w:rPr>
        <w:t xml:space="preserve"> from marginalised groups, including </w:t>
      </w:r>
      <w:r w:rsidR="00D029A6">
        <w:rPr>
          <w:rFonts w:ascii="Arial" w:hAnsi="Arial" w:cs="Arial"/>
          <w:b/>
          <w:bCs/>
        </w:rPr>
        <w:t xml:space="preserve">persons with disabilities </w:t>
      </w:r>
      <w:r w:rsidR="00D029A6" w:rsidRPr="00EC3179">
        <w:rPr>
          <w:rFonts w:ascii="Arial" w:hAnsi="Arial" w:cs="Arial"/>
          <w:b/>
          <w:bCs/>
        </w:rPr>
        <w:t xml:space="preserve">from indigenous communities </w:t>
      </w:r>
      <w:r w:rsidR="00D029A6">
        <w:rPr>
          <w:rFonts w:ascii="Arial" w:hAnsi="Arial" w:cs="Arial"/>
          <w:b/>
          <w:bCs/>
        </w:rPr>
        <w:t xml:space="preserve">and from </w:t>
      </w:r>
      <w:r w:rsidRPr="00EC3179">
        <w:rPr>
          <w:rFonts w:ascii="Arial" w:hAnsi="Arial" w:cs="Arial"/>
          <w:b/>
          <w:bCs/>
        </w:rPr>
        <w:t>ethnic, linguistic or religious minorities, the benefits of progress in attaining rights has not been equally experienced.</w:t>
      </w:r>
      <w:r w:rsidRPr="002D041A">
        <w:rPr>
          <w:rFonts w:ascii="Arial" w:hAnsi="Arial" w:cs="Arial"/>
        </w:rPr>
        <w:t xml:space="preserve"> Members of these groups</w:t>
      </w:r>
      <w:r w:rsidR="00DF374C">
        <w:rPr>
          <w:rFonts w:ascii="Arial" w:hAnsi="Arial" w:cs="Arial"/>
        </w:rPr>
        <w:t xml:space="preserve">, including </w:t>
      </w:r>
      <w:r w:rsidRPr="002D041A">
        <w:rPr>
          <w:rFonts w:ascii="Arial" w:hAnsi="Arial" w:cs="Arial"/>
        </w:rPr>
        <w:t>with disabilities</w:t>
      </w:r>
      <w:r w:rsidR="00DF374C">
        <w:rPr>
          <w:rFonts w:ascii="Arial" w:hAnsi="Arial" w:cs="Arial"/>
        </w:rPr>
        <w:t>,</w:t>
      </w:r>
      <w:r w:rsidRPr="002D041A">
        <w:rPr>
          <w:rFonts w:ascii="Arial" w:hAnsi="Arial" w:cs="Arial"/>
        </w:rPr>
        <w:t xml:space="preserve"> often face additional barriers to knowing and accessing their rights and participating in civil society which puts them at risk of being the furthest left behind. </w:t>
      </w:r>
    </w:p>
    <w:p w14:paraId="1065010A" w14:textId="666B3A8B" w:rsidR="007A663C" w:rsidRDefault="007A663C" w:rsidP="00F402CF">
      <w:pPr>
        <w:jc w:val="both"/>
        <w:rPr>
          <w:rFonts w:ascii="Arial" w:hAnsi="Arial" w:cs="Arial"/>
        </w:rPr>
      </w:pPr>
    </w:p>
    <w:p w14:paraId="2FEC98A7" w14:textId="3F56AF37" w:rsidR="007A663C" w:rsidRDefault="007A663C" w:rsidP="007A663C">
      <w:pPr>
        <w:jc w:val="both"/>
        <w:rPr>
          <w:rFonts w:ascii="Arial" w:hAnsi="Arial" w:cs="Arial"/>
          <w:color w:val="2F2F2F"/>
          <w:shd w:val="clear" w:color="auto" w:fill="FFFFFF"/>
        </w:rPr>
      </w:pPr>
      <w:r>
        <w:rPr>
          <w:rFonts w:ascii="Arial" w:eastAsia="Arial" w:hAnsi="Arial" w:cs="Arial"/>
        </w:rPr>
        <w:t xml:space="preserve">There are an estimated one billion persons with disabilities living across the globe, out of which approximately 54 million are indigenous. The issues faced by indigenous persons with disabilities, however, remain unaddressed in policies relating to disability and those related to indigenous peoples. A major issue is discrimination in </w:t>
      </w:r>
      <w:r w:rsidR="00395404">
        <w:rPr>
          <w:rFonts w:ascii="Arial" w:eastAsia="Arial" w:hAnsi="Arial" w:cs="Arial"/>
        </w:rPr>
        <w:t>access to</w:t>
      </w:r>
      <w:r>
        <w:rPr>
          <w:rFonts w:ascii="Arial" w:eastAsia="Arial" w:hAnsi="Arial" w:cs="Arial"/>
        </w:rPr>
        <w:t xml:space="preserve"> quality of services compared with other persons with disabilities, as well as lack of prioritization of their requirements, unique capabilities and potential contributions to the development of their communities.</w:t>
      </w:r>
      <w:r>
        <w:rPr>
          <w:rFonts w:ascii="Arial" w:eastAsia="Arial" w:hAnsi="Arial" w:cs="Arial"/>
          <w:vertAlign w:val="superscript"/>
        </w:rPr>
        <w:footnoteReference w:id="1"/>
      </w:r>
      <w:r>
        <w:rPr>
          <w:rFonts w:ascii="Arial" w:eastAsia="Arial" w:hAnsi="Arial" w:cs="Arial"/>
        </w:rPr>
        <w:t xml:space="preserve"> Subsequently, indigenous persons with disabilities are overrepresented among those living in absolute poverty and continue to exist as one of the world’s most vulnerable populations.</w:t>
      </w:r>
    </w:p>
    <w:p w14:paraId="0B2D3CC7" w14:textId="22FB8DBC" w:rsidR="00CE08B5" w:rsidRPr="002D041A" w:rsidRDefault="007A663C" w:rsidP="00EC3179">
      <w:pPr>
        <w:shd w:val="clear" w:color="auto" w:fill="FFFFFF"/>
        <w:spacing w:before="280" w:after="280"/>
        <w:jc w:val="both"/>
        <w:rPr>
          <w:rFonts w:ascii="Arial" w:hAnsi="Arial" w:cs="Arial"/>
        </w:rPr>
      </w:pPr>
      <w:r w:rsidRPr="00C775EE">
        <w:rPr>
          <w:rFonts w:ascii="Arial" w:eastAsia="Arial" w:hAnsi="Arial" w:cs="Arial"/>
        </w:rPr>
        <w:t xml:space="preserve">For people with disabilities belonging to ethnic and religious minority communities around the world, similar issues resulting from structural and intersectional discrimination remain unaddressed and exacerbated by </w:t>
      </w:r>
      <w:r w:rsidR="00395404">
        <w:rPr>
          <w:rFonts w:ascii="Arial" w:eastAsia="Arial" w:hAnsi="Arial" w:cs="Arial"/>
        </w:rPr>
        <w:t xml:space="preserve">lack of disaggregated data, </w:t>
      </w:r>
      <w:r w:rsidRPr="00C775EE">
        <w:rPr>
          <w:rFonts w:ascii="Arial" w:eastAsia="Arial" w:hAnsi="Arial" w:cs="Arial"/>
        </w:rPr>
        <w:t xml:space="preserve">high levels of poverty, the Covid-19 pandemic, and the impacts of climate change and conflict. </w:t>
      </w:r>
      <w:r w:rsidRPr="0065413C">
        <w:rPr>
          <w:rFonts w:ascii="Arial" w:hAnsi="Arial" w:cs="Arial"/>
          <w:color w:val="2F2F2F"/>
          <w:shd w:val="clear" w:color="auto" w:fill="FFFFFF"/>
        </w:rPr>
        <w:t>In the wake of ISIS’s targeted campaign of violence against Yezidis and other communities</w:t>
      </w:r>
      <w:r w:rsidR="00395404">
        <w:rPr>
          <w:rFonts w:ascii="Arial" w:hAnsi="Arial" w:cs="Arial"/>
          <w:color w:val="2F2F2F"/>
          <w:shd w:val="clear" w:color="auto" w:fill="FFFFFF"/>
        </w:rPr>
        <w:t xml:space="preserve"> in Iraq</w:t>
      </w:r>
      <w:r w:rsidRPr="0065413C">
        <w:rPr>
          <w:rFonts w:ascii="Arial" w:hAnsi="Arial" w:cs="Arial"/>
          <w:color w:val="2F2F2F"/>
          <w:shd w:val="clear" w:color="auto" w:fill="FFFFFF"/>
        </w:rPr>
        <w:t xml:space="preserve">, minorities are disproportionately represented among people with disabilities and face added challenges due </w:t>
      </w:r>
      <w:r w:rsidRPr="0065413C">
        <w:rPr>
          <w:rFonts w:ascii="Arial" w:hAnsi="Arial" w:cs="Arial"/>
          <w:color w:val="2F2F2F"/>
          <w:shd w:val="clear" w:color="auto" w:fill="FFFFFF"/>
        </w:rPr>
        <w:lastRenderedPageBreak/>
        <w:t>to displacement.</w:t>
      </w:r>
      <w:r w:rsidRPr="0065413C">
        <w:rPr>
          <w:rStyle w:val="Appelnotedebasdep"/>
          <w:rFonts w:ascii="Arial" w:hAnsi="Arial" w:cs="Arial"/>
          <w:color w:val="2F2F2F"/>
          <w:shd w:val="clear" w:color="auto" w:fill="FFFFFF"/>
        </w:rPr>
        <w:footnoteReference w:id="2"/>
      </w:r>
      <w:r w:rsidRPr="0065413C">
        <w:rPr>
          <w:rFonts w:ascii="Arial" w:hAnsi="Arial" w:cs="Arial"/>
          <w:color w:val="2F2F2F"/>
          <w:shd w:val="clear" w:color="auto" w:fill="FFFFFF"/>
        </w:rPr>
        <w:t xml:space="preserve"> In the US, half of Black people with disabilities will be arrested by police</w:t>
      </w:r>
      <w:r w:rsidR="005C1860">
        <w:rPr>
          <w:rFonts w:ascii="Arial" w:hAnsi="Arial" w:cs="Arial"/>
          <w:color w:val="2F2F2F"/>
          <w:shd w:val="clear" w:color="auto" w:fill="FFFFFF"/>
        </w:rPr>
        <w:t xml:space="preserve"> </w:t>
      </w:r>
      <w:r w:rsidRPr="0065413C">
        <w:rPr>
          <w:rFonts w:ascii="Arial" w:hAnsi="Arial" w:cs="Arial"/>
          <w:color w:val="2F2F2F"/>
          <w:shd w:val="clear" w:color="auto" w:fill="FFFFFF"/>
        </w:rPr>
        <w:t>before they turn 28.</w:t>
      </w:r>
      <w:r w:rsidRPr="0065413C">
        <w:rPr>
          <w:rStyle w:val="Appelnotedebasdep"/>
          <w:rFonts w:ascii="Arial" w:hAnsi="Arial" w:cs="Arial"/>
          <w:color w:val="2F2F2F"/>
          <w:shd w:val="clear" w:color="auto" w:fill="FFFFFF"/>
        </w:rPr>
        <w:footnoteReference w:id="3"/>
      </w:r>
      <w:r w:rsidRPr="0065413C">
        <w:rPr>
          <w:rFonts w:ascii="Arial" w:hAnsi="Arial" w:cs="Arial"/>
          <w:color w:val="2F2F2F"/>
          <w:shd w:val="clear" w:color="auto" w:fill="FFFFFF"/>
        </w:rPr>
        <w:t xml:space="preserve"> A lack of official documentation, discrimination and stigma prevents Roma with disabilities in Ukraine from accessing social assistance, healthcare and education. </w:t>
      </w:r>
    </w:p>
    <w:p w14:paraId="06C7C0F4" w14:textId="0859051A" w:rsidR="00F402CF" w:rsidRPr="002D041A" w:rsidRDefault="00F402CF" w:rsidP="00F402CF">
      <w:pPr>
        <w:jc w:val="both"/>
        <w:rPr>
          <w:rFonts w:ascii="Arial" w:hAnsi="Arial" w:cs="Arial"/>
        </w:rPr>
      </w:pPr>
      <w:r w:rsidRPr="002D041A">
        <w:rPr>
          <w:rFonts w:ascii="Arial" w:hAnsi="Arial" w:cs="Arial"/>
        </w:rPr>
        <w:t xml:space="preserve">Persons with disabilities in indigenous communities </w:t>
      </w:r>
      <w:r w:rsidR="002F36F0" w:rsidRPr="002D041A">
        <w:rPr>
          <w:rFonts w:ascii="Arial" w:hAnsi="Arial" w:cs="Arial"/>
        </w:rPr>
        <w:t xml:space="preserve">or minority </w:t>
      </w:r>
      <w:r w:rsidRPr="002D041A">
        <w:rPr>
          <w:rFonts w:ascii="Arial" w:hAnsi="Arial" w:cs="Arial"/>
        </w:rPr>
        <w:t xml:space="preserve">do not experience discrimination as members of a homogenous group but rather as individuals with multidimensional layers of factors, identities and circumstances. They may face multiple forms of discrimination on the grounds of gender, ethnicity, sexual orientation, caste, religion and language. While these factors may </w:t>
      </w:r>
      <w:r w:rsidR="005C1860">
        <w:rPr>
          <w:rFonts w:ascii="Arial" w:hAnsi="Arial" w:cs="Arial"/>
        </w:rPr>
        <w:t>and</w:t>
      </w:r>
      <w:r w:rsidRPr="002D041A">
        <w:rPr>
          <w:rFonts w:ascii="Arial" w:hAnsi="Arial" w:cs="Arial"/>
        </w:rPr>
        <w:t xml:space="preserve"> should be analysed in context, persons with disabilities belonging to indigenous communities </w:t>
      </w:r>
      <w:r w:rsidR="002F36F0" w:rsidRPr="002D041A">
        <w:rPr>
          <w:rFonts w:ascii="Arial" w:hAnsi="Arial" w:cs="Arial"/>
        </w:rPr>
        <w:t>or minorit</w:t>
      </w:r>
      <w:r w:rsidR="002F36F0">
        <w:rPr>
          <w:rFonts w:ascii="Arial" w:hAnsi="Arial" w:cs="Arial"/>
        </w:rPr>
        <w:t>y</w:t>
      </w:r>
      <w:r w:rsidR="002F36F0" w:rsidRPr="002D041A">
        <w:rPr>
          <w:rFonts w:ascii="Arial" w:hAnsi="Arial" w:cs="Arial"/>
        </w:rPr>
        <w:t xml:space="preserve"> </w:t>
      </w:r>
      <w:r w:rsidRPr="002D041A">
        <w:rPr>
          <w:rFonts w:ascii="Arial" w:hAnsi="Arial" w:cs="Arial"/>
        </w:rPr>
        <w:t xml:space="preserve">may still face stigmas due to a lack of awareness and visibility and absence of meaningful actions that reach or include them, including work undertaken by the disability rights movement, the </w:t>
      </w:r>
      <w:r w:rsidR="000B14A5" w:rsidRPr="002D041A">
        <w:rPr>
          <w:rFonts w:ascii="Arial" w:hAnsi="Arial" w:cs="Arial"/>
        </w:rPr>
        <w:t>i</w:t>
      </w:r>
      <w:r w:rsidRPr="002D041A">
        <w:rPr>
          <w:rFonts w:ascii="Arial" w:hAnsi="Arial" w:cs="Arial"/>
        </w:rPr>
        <w:t xml:space="preserve">ndigenous rights movement, minority rights movements and in the humanitarian and development sectors. </w:t>
      </w:r>
    </w:p>
    <w:p w14:paraId="385BCD8D" w14:textId="77777777" w:rsidR="00CE08B5" w:rsidRPr="002D041A" w:rsidRDefault="00CE08B5" w:rsidP="00F402CF">
      <w:pPr>
        <w:jc w:val="both"/>
        <w:rPr>
          <w:rFonts w:ascii="Arial" w:hAnsi="Arial" w:cs="Arial"/>
        </w:rPr>
      </w:pPr>
    </w:p>
    <w:p w14:paraId="0AE0D51C" w14:textId="69F2A22B" w:rsidR="007A663C" w:rsidRDefault="007A663C" w:rsidP="002D041A">
      <w:pPr>
        <w:jc w:val="both"/>
        <w:rPr>
          <w:rFonts w:ascii="Arial" w:hAnsi="Arial" w:cs="Arial"/>
          <w:b/>
          <w:bCs/>
          <w:color w:val="0070C0"/>
        </w:rPr>
      </w:pPr>
      <w:r>
        <w:rPr>
          <w:rFonts w:ascii="Arial" w:hAnsi="Arial" w:cs="Arial"/>
          <w:b/>
          <w:bCs/>
          <w:color w:val="0070C0"/>
        </w:rPr>
        <w:t xml:space="preserve">Partnership for </w:t>
      </w:r>
      <w:r w:rsidR="002F36F0">
        <w:rPr>
          <w:rFonts w:ascii="Arial" w:hAnsi="Arial" w:cs="Arial"/>
          <w:b/>
          <w:bCs/>
          <w:color w:val="0070C0"/>
        </w:rPr>
        <w:t>p</w:t>
      </w:r>
      <w:r>
        <w:rPr>
          <w:rFonts w:ascii="Arial" w:hAnsi="Arial" w:cs="Arial"/>
          <w:b/>
          <w:bCs/>
          <w:color w:val="0070C0"/>
        </w:rPr>
        <w:t>rogress</w:t>
      </w:r>
    </w:p>
    <w:p w14:paraId="571B5EE4" w14:textId="77777777" w:rsidR="005C1860" w:rsidRDefault="005C1860" w:rsidP="002D041A">
      <w:pPr>
        <w:jc w:val="both"/>
        <w:rPr>
          <w:rFonts w:ascii="Arial" w:hAnsi="Arial" w:cs="Arial"/>
          <w:b/>
          <w:bCs/>
          <w:color w:val="0070C0"/>
        </w:rPr>
      </w:pPr>
    </w:p>
    <w:p w14:paraId="236628F9" w14:textId="4A6AD120" w:rsidR="002D041A" w:rsidRDefault="004A12AE" w:rsidP="007A663C">
      <w:pPr>
        <w:jc w:val="both"/>
        <w:rPr>
          <w:rFonts w:ascii="Arial" w:eastAsia="Arial" w:hAnsi="Arial" w:cs="Arial"/>
        </w:rPr>
      </w:pPr>
      <w:r>
        <w:rPr>
          <w:rFonts w:ascii="Arial" w:hAnsi="Arial" w:cs="Arial"/>
        </w:rPr>
        <w:t>O</w:t>
      </w:r>
      <w:r w:rsidR="00F402CF" w:rsidRPr="002D041A">
        <w:rPr>
          <w:rFonts w:ascii="Arial" w:hAnsi="Arial" w:cs="Arial"/>
        </w:rPr>
        <w:t xml:space="preserve">ngoing </w:t>
      </w:r>
      <w:r w:rsidR="002D041A">
        <w:rPr>
          <w:rFonts w:ascii="Arial" w:hAnsi="Arial" w:cs="Arial"/>
        </w:rPr>
        <w:t>partnership</w:t>
      </w:r>
      <w:r w:rsidR="00F402CF" w:rsidRPr="002D041A">
        <w:rPr>
          <w:rFonts w:ascii="Arial" w:hAnsi="Arial" w:cs="Arial"/>
        </w:rPr>
        <w:t xml:space="preserve"> across the</w:t>
      </w:r>
      <w:r w:rsidR="007A663C">
        <w:rPr>
          <w:rFonts w:ascii="Arial" w:hAnsi="Arial" w:cs="Arial"/>
        </w:rPr>
        <w:t xml:space="preserve"> aforementioned</w:t>
      </w:r>
      <w:r w:rsidR="00F402CF" w:rsidRPr="002D041A">
        <w:rPr>
          <w:rFonts w:ascii="Arial" w:hAnsi="Arial" w:cs="Arial"/>
        </w:rPr>
        <w:t xml:space="preserve"> sectors aim</w:t>
      </w:r>
      <w:r>
        <w:rPr>
          <w:rFonts w:ascii="Arial" w:hAnsi="Arial" w:cs="Arial"/>
        </w:rPr>
        <w:t>s</w:t>
      </w:r>
      <w:r w:rsidR="00F402CF" w:rsidRPr="002D041A">
        <w:rPr>
          <w:rFonts w:ascii="Arial" w:hAnsi="Arial" w:cs="Arial"/>
        </w:rPr>
        <w:t xml:space="preserve"> at </w:t>
      </w:r>
      <w:r w:rsidR="003144B3" w:rsidRPr="0065413C">
        <w:rPr>
          <w:rFonts w:ascii="Arial" w:hAnsi="Arial" w:cs="Arial"/>
        </w:rPr>
        <w:t>ensuring effective and meaningful participation of indigenous and/or minority persons with disabilities</w:t>
      </w:r>
      <w:r w:rsidR="003144B3">
        <w:rPr>
          <w:rFonts w:ascii="Arial" w:hAnsi="Arial" w:cs="Arial"/>
        </w:rPr>
        <w:t xml:space="preserve">. </w:t>
      </w:r>
    </w:p>
    <w:p w14:paraId="38420611" w14:textId="6F6789C3" w:rsidR="00F402CF" w:rsidRPr="00CA2153" w:rsidRDefault="00F402CF" w:rsidP="00EC3179">
      <w:pPr>
        <w:jc w:val="both"/>
        <w:rPr>
          <w:rFonts w:ascii="Arial" w:hAnsi="Arial" w:cs="Arial"/>
          <w:bCs/>
          <w:lang w:val="en-US"/>
        </w:rPr>
      </w:pPr>
    </w:p>
    <w:p w14:paraId="2A458432" w14:textId="1AAEAEDF" w:rsidR="00465612" w:rsidRDefault="00303D17">
      <w:pPr>
        <w:jc w:val="both"/>
        <w:rPr>
          <w:rFonts w:ascii="Arial" w:eastAsia="Arial" w:hAnsi="Arial" w:cs="Arial"/>
        </w:rPr>
      </w:pPr>
      <w:r>
        <w:rPr>
          <w:rFonts w:ascii="Arial" w:eastAsia="Arial" w:hAnsi="Arial" w:cs="Arial"/>
        </w:rPr>
        <w:t xml:space="preserve">The </w:t>
      </w:r>
      <w:r w:rsidRPr="002F36F0">
        <w:rPr>
          <w:rFonts w:ascii="Arial" w:eastAsia="Arial" w:hAnsi="Arial" w:cs="Arial"/>
          <w:b/>
        </w:rPr>
        <w:t>Indigenous Persons with Disabilities Global Network</w:t>
      </w:r>
      <w:r>
        <w:rPr>
          <w:rFonts w:ascii="Arial" w:eastAsia="Arial" w:hAnsi="Arial" w:cs="Arial"/>
        </w:rPr>
        <w:t xml:space="preserve"> (IPWDGN) is a network of indigenous persons with disabilities that was initiated in 2012 as a </w:t>
      </w:r>
      <w:r w:rsidR="000B14A5">
        <w:rPr>
          <w:rFonts w:ascii="Arial" w:eastAsia="Arial" w:hAnsi="Arial" w:cs="Arial"/>
        </w:rPr>
        <w:t>c</w:t>
      </w:r>
      <w:r>
        <w:rPr>
          <w:rFonts w:ascii="Arial" w:eastAsia="Arial" w:hAnsi="Arial" w:cs="Arial"/>
        </w:rPr>
        <w:t>aucus to promote the rights of indigenous persons with disabilities, engage with international and regional human rights and development processes as well as reach out to new communities. The IPWDGN is guided by the principles of the United Nations Convention on the Rights of Persons with Disabilities (UN CRPD) and the United Nations Declaration on the Rights of Indigenous Peoples (UNDRIP)</w:t>
      </w:r>
      <w:r w:rsidR="002F36F0">
        <w:rPr>
          <w:rFonts w:ascii="Arial" w:eastAsia="Arial" w:hAnsi="Arial" w:cs="Arial"/>
        </w:rPr>
        <w:t>, and supported by the International Disability Alliance (IDA)</w:t>
      </w:r>
      <w:r>
        <w:rPr>
          <w:rFonts w:ascii="Arial" w:eastAsia="Arial" w:hAnsi="Arial" w:cs="Arial"/>
        </w:rPr>
        <w:t>.</w:t>
      </w:r>
    </w:p>
    <w:p w14:paraId="282A038F" w14:textId="0C06FCBC" w:rsidR="00C775EE" w:rsidRDefault="00C775EE">
      <w:pPr>
        <w:jc w:val="both"/>
        <w:rPr>
          <w:rFonts w:ascii="Arial" w:hAnsi="Arial" w:cs="Arial"/>
          <w:color w:val="2F2F2F"/>
          <w:shd w:val="clear" w:color="auto" w:fill="FFFFFF"/>
        </w:rPr>
      </w:pPr>
    </w:p>
    <w:p w14:paraId="0D479D3B" w14:textId="15067391" w:rsidR="007A663C" w:rsidRDefault="005D46F9" w:rsidP="007A663C">
      <w:pPr>
        <w:jc w:val="both"/>
        <w:rPr>
          <w:rFonts w:ascii="Arial" w:eastAsia="Arial" w:hAnsi="Arial" w:cs="Arial"/>
        </w:rPr>
      </w:pPr>
      <w:r>
        <w:rPr>
          <w:rFonts w:ascii="Arial" w:eastAsia="Arial" w:hAnsi="Arial" w:cs="Arial"/>
        </w:rPr>
        <w:t xml:space="preserve">In recognition that </w:t>
      </w:r>
      <w:r w:rsidR="00AC693F">
        <w:rPr>
          <w:rFonts w:ascii="Arial" w:eastAsia="Arial" w:hAnsi="Arial" w:cs="Arial"/>
        </w:rPr>
        <w:t xml:space="preserve">Black people with disabilities experience poorer outcomes than their non-disabled and non-Black counterparts, bridges between the Black Lives Matter and disability rights movements have started to emerge. </w:t>
      </w:r>
      <w:proofErr w:type="spellStart"/>
      <w:r w:rsidR="00FD4734" w:rsidRPr="002F36F0">
        <w:rPr>
          <w:rFonts w:ascii="Arial" w:eastAsia="Arial" w:hAnsi="Arial" w:cs="Arial"/>
          <w:b/>
        </w:rPr>
        <w:t>Vidas</w:t>
      </w:r>
      <w:proofErr w:type="spellEnd"/>
      <w:r w:rsidR="00FD4734" w:rsidRPr="002F36F0">
        <w:rPr>
          <w:rFonts w:ascii="Arial" w:eastAsia="Arial" w:hAnsi="Arial" w:cs="Arial"/>
          <w:b/>
        </w:rPr>
        <w:t xml:space="preserve"> Negras com </w:t>
      </w:r>
      <w:proofErr w:type="spellStart"/>
      <w:r w:rsidR="00FD4734" w:rsidRPr="002F36F0">
        <w:rPr>
          <w:rFonts w:ascii="Arial" w:eastAsia="Arial" w:hAnsi="Arial" w:cs="Arial"/>
          <w:b/>
        </w:rPr>
        <w:t>Defici</w:t>
      </w:r>
      <w:r w:rsidR="004130E4" w:rsidRPr="002F36F0">
        <w:rPr>
          <w:rFonts w:ascii="Arial" w:eastAsia="Arial" w:hAnsi="Arial" w:cs="Arial"/>
          <w:b/>
        </w:rPr>
        <w:t>ências</w:t>
      </w:r>
      <w:proofErr w:type="spellEnd"/>
      <w:r w:rsidR="004130E4" w:rsidRPr="002F36F0">
        <w:rPr>
          <w:rFonts w:ascii="Arial" w:eastAsia="Arial" w:hAnsi="Arial" w:cs="Arial"/>
          <w:b/>
        </w:rPr>
        <w:t xml:space="preserve"> </w:t>
      </w:r>
      <w:proofErr w:type="spellStart"/>
      <w:r w:rsidR="004130E4" w:rsidRPr="002F36F0">
        <w:rPr>
          <w:rFonts w:ascii="Arial" w:eastAsia="Arial" w:hAnsi="Arial" w:cs="Arial"/>
          <w:b/>
        </w:rPr>
        <w:t>Importam</w:t>
      </w:r>
      <w:proofErr w:type="spellEnd"/>
      <w:r w:rsidR="004130E4">
        <w:rPr>
          <w:rFonts w:ascii="Arial" w:eastAsia="Arial" w:hAnsi="Arial" w:cs="Arial"/>
        </w:rPr>
        <w:t xml:space="preserve"> (VNDI) (translation: </w:t>
      </w:r>
      <w:r w:rsidR="004130E4" w:rsidRPr="00851629">
        <w:rPr>
          <w:rFonts w:ascii="Arial" w:eastAsia="Arial" w:hAnsi="Arial" w:cs="Arial"/>
          <w:i/>
          <w:iCs/>
        </w:rPr>
        <w:t>Black Disabled Lives Matter</w:t>
      </w:r>
      <w:r w:rsidR="004130E4">
        <w:rPr>
          <w:rFonts w:ascii="Arial" w:eastAsia="Arial" w:hAnsi="Arial" w:cs="Arial"/>
        </w:rPr>
        <w:t xml:space="preserve">) </w:t>
      </w:r>
      <w:r>
        <w:rPr>
          <w:rFonts w:ascii="Arial" w:eastAsia="Arial" w:hAnsi="Arial" w:cs="Arial"/>
        </w:rPr>
        <w:t>started in 2018 to highlight the situation of Black disabled people in</w:t>
      </w:r>
      <w:r w:rsidR="004130E4">
        <w:rPr>
          <w:rFonts w:ascii="Arial" w:eastAsia="Arial" w:hAnsi="Arial" w:cs="Arial"/>
        </w:rPr>
        <w:t xml:space="preserve"> Brazil </w:t>
      </w:r>
      <w:r>
        <w:rPr>
          <w:rFonts w:ascii="Arial" w:eastAsia="Arial" w:hAnsi="Arial" w:cs="Arial"/>
        </w:rPr>
        <w:t xml:space="preserve">who experience </w:t>
      </w:r>
      <w:r w:rsidR="00577B38" w:rsidRPr="00577B38">
        <w:rPr>
          <w:rFonts w:ascii="Arial" w:eastAsia="Arial" w:hAnsi="Arial" w:cs="Arial"/>
        </w:rPr>
        <w:t xml:space="preserve">denial of </w:t>
      </w:r>
      <w:r w:rsidR="00577B38">
        <w:rPr>
          <w:rFonts w:ascii="Arial" w:eastAsia="Arial" w:hAnsi="Arial" w:cs="Arial"/>
        </w:rPr>
        <w:t>their</w:t>
      </w:r>
      <w:r w:rsidR="00577B38" w:rsidRPr="00577B38">
        <w:rPr>
          <w:rFonts w:ascii="Arial" w:eastAsia="Arial" w:hAnsi="Arial" w:cs="Arial"/>
        </w:rPr>
        <w:t xml:space="preserve"> existence by a</w:t>
      </w:r>
      <w:r w:rsidR="00DD6A5A">
        <w:rPr>
          <w:rFonts w:ascii="Arial" w:eastAsia="Arial" w:hAnsi="Arial" w:cs="Arial"/>
        </w:rPr>
        <w:t>n</w:t>
      </w:r>
      <w:r w:rsidR="00577B38" w:rsidRPr="00577B38">
        <w:rPr>
          <w:rFonts w:ascii="Arial" w:eastAsia="Arial" w:hAnsi="Arial" w:cs="Arial"/>
        </w:rPr>
        <w:t xml:space="preserve"> </w:t>
      </w:r>
      <w:r w:rsidR="00577B38">
        <w:rPr>
          <w:rFonts w:ascii="Arial" w:eastAsia="Arial" w:hAnsi="Arial" w:cs="Arial"/>
        </w:rPr>
        <w:t>ableist</w:t>
      </w:r>
      <w:r w:rsidR="00577B38" w:rsidRPr="00577B38">
        <w:rPr>
          <w:rFonts w:ascii="Arial" w:eastAsia="Arial" w:hAnsi="Arial" w:cs="Arial"/>
        </w:rPr>
        <w:t xml:space="preserve"> and racist social structure</w:t>
      </w:r>
      <w:r w:rsidR="00577B38">
        <w:rPr>
          <w:rFonts w:ascii="Arial" w:eastAsia="Arial" w:hAnsi="Arial" w:cs="Arial"/>
        </w:rPr>
        <w:t>,</w:t>
      </w:r>
      <w:r w:rsidR="00577B38" w:rsidRPr="00577B38">
        <w:rPr>
          <w:rFonts w:ascii="Arial" w:eastAsia="Arial" w:hAnsi="Arial" w:cs="Arial"/>
        </w:rPr>
        <w:t xml:space="preserve"> exclu</w:t>
      </w:r>
      <w:r w:rsidR="00577B38">
        <w:rPr>
          <w:rFonts w:ascii="Arial" w:eastAsia="Arial" w:hAnsi="Arial" w:cs="Arial"/>
        </w:rPr>
        <w:t>sion</w:t>
      </w:r>
      <w:r w:rsidR="00577B38" w:rsidRPr="00577B38">
        <w:rPr>
          <w:rFonts w:ascii="Arial" w:eastAsia="Arial" w:hAnsi="Arial" w:cs="Arial"/>
        </w:rPr>
        <w:t xml:space="preserve"> from public policies of inclusion, accessibility and discussions with civil society</w:t>
      </w:r>
      <w:r w:rsidR="007A663C">
        <w:rPr>
          <w:rFonts w:ascii="Arial" w:eastAsia="Arial" w:hAnsi="Arial" w:cs="Arial"/>
        </w:rPr>
        <w:t xml:space="preserve">. Similar movements in other countries signal progress in addressing issues of </w:t>
      </w:r>
      <w:r w:rsidR="007A663C" w:rsidRPr="00C775EE">
        <w:rPr>
          <w:rFonts w:ascii="Arial" w:eastAsia="Arial" w:hAnsi="Arial" w:cs="Arial"/>
        </w:rPr>
        <w:t xml:space="preserve">those caught at the intersection between </w:t>
      </w:r>
      <w:r w:rsidR="007A663C">
        <w:rPr>
          <w:rFonts w:ascii="Arial" w:eastAsia="Arial" w:hAnsi="Arial" w:cs="Arial"/>
        </w:rPr>
        <w:t>discrimination</w:t>
      </w:r>
      <w:r w:rsidR="007A663C" w:rsidRPr="00C775EE">
        <w:rPr>
          <w:rFonts w:ascii="Arial" w:eastAsia="Arial" w:hAnsi="Arial" w:cs="Arial"/>
        </w:rPr>
        <w:t xml:space="preserve"> on grounds of race and disability</w:t>
      </w:r>
      <w:r w:rsidR="007A663C">
        <w:rPr>
          <w:rFonts w:ascii="Arial" w:eastAsia="Arial" w:hAnsi="Arial" w:cs="Arial"/>
        </w:rPr>
        <w:t>.</w:t>
      </w:r>
    </w:p>
    <w:p w14:paraId="2B8DEBD8" w14:textId="77777777" w:rsidR="007A663C" w:rsidRPr="0065413C" w:rsidRDefault="007A663C" w:rsidP="007A663C">
      <w:pPr>
        <w:jc w:val="both"/>
        <w:rPr>
          <w:rFonts w:ascii="Arial" w:hAnsi="Arial" w:cs="Arial"/>
        </w:rPr>
      </w:pPr>
    </w:p>
    <w:p w14:paraId="52F7361D" w14:textId="00E59806" w:rsidR="007A663C" w:rsidRDefault="007A663C" w:rsidP="007A663C">
      <w:pPr>
        <w:jc w:val="both"/>
        <w:rPr>
          <w:rFonts w:ascii="Arial" w:eastAsia="Arial" w:hAnsi="Arial" w:cs="Arial"/>
        </w:rPr>
      </w:pPr>
      <w:r>
        <w:rPr>
          <w:rFonts w:ascii="Arial" w:eastAsia="Arial" w:hAnsi="Arial" w:cs="Arial"/>
        </w:rPr>
        <w:t xml:space="preserve">As a result of such progressive partnerships </w:t>
      </w:r>
      <w:r w:rsidR="00EC3179">
        <w:rPr>
          <w:rFonts w:ascii="Arial" w:eastAsia="Arial" w:hAnsi="Arial" w:cs="Arial"/>
        </w:rPr>
        <w:t>amplifying the voices of underrepresented groups</w:t>
      </w:r>
      <w:r>
        <w:rPr>
          <w:rFonts w:ascii="Arial" w:eastAsia="Arial" w:hAnsi="Arial" w:cs="Arial"/>
        </w:rPr>
        <w:t>, t</w:t>
      </w:r>
      <w:r w:rsidRPr="004B356F">
        <w:rPr>
          <w:rFonts w:ascii="Arial" w:eastAsia="Arial" w:hAnsi="Arial" w:cs="Arial"/>
        </w:rPr>
        <w:t xml:space="preserve">he </w:t>
      </w:r>
      <w:r>
        <w:rPr>
          <w:rFonts w:ascii="Arial" w:eastAsia="Arial" w:hAnsi="Arial" w:cs="Arial"/>
        </w:rPr>
        <w:t xml:space="preserve">Committee on the Rights of Persons with Disabilities (CRPD), the Committee on the Elimination of Racial Discrimination (CERD), the Committee on the Elimination of All Forms of Violence Against Women (CEDAW) and the </w:t>
      </w:r>
      <w:r w:rsidRPr="002D041A">
        <w:rPr>
          <w:rFonts w:ascii="Arial" w:eastAsia="Arial" w:hAnsi="Arial" w:cs="Arial"/>
        </w:rPr>
        <w:t>Expert Mechanism on the Rights of Indigenous People (EMRIP)</w:t>
      </w:r>
      <w:r>
        <w:rPr>
          <w:rFonts w:ascii="Arial" w:eastAsia="Arial" w:hAnsi="Arial" w:cs="Arial"/>
        </w:rPr>
        <w:t xml:space="preserve"> have issued recommendations to states on the importance of tackling intersectional discrimination.</w:t>
      </w:r>
      <w:r w:rsidRPr="004B356F">
        <w:rPr>
          <w:rFonts w:ascii="Arial" w:eastAsia="Arial" w:hAnsi="Arial" w:cs="Arial"/>
        </w:rPr>
        <w:t xml:space="preserve"> </w:t>
      </w:r>
      <w:r>
        <w:rPr>
          <w:rFonts w:ascii="Arial" w:eastAsia="Arial" w:hAnsi="Arial" w:cs="Arial"/>
        </w:rPr>
        <w:t xml:space="preserve">It is by using international mechanisms </w:t>
      </w:r>
      <w:r w:rsidRPr="004B356F">
        <w:rPr>
          <w:rFonts w:ascii="Arial" w:eastAsia="Arial" w:hAnsi="Arial" w:cs="Arial"/>
        </w:rPr>
        <w:t xml:space="preserve">through co-ordinated advocacy of </w:t>
      </w:r>
      <w:r>
        <w:rPr>
          <w:rFonts w:ascii="Arial" w:eastAsia="Arial" w:hAnsi="Arial" w:cs="Arial"/>
        </w:rPr>
        <w:t xml:space="preserve">local and national </w:t>
      </w:r>
      <w:r w:rsidRPr="004B356F">
        <w:rPr>
          <w:rFonts w:ascii="Arial" w:eastAsia="Arial" w:hAnsi="Arial" w:cs="Arial"/>
        </w:rPr>
        <w:t xml:space="preserve">social justice movements </w:t>
      </w:r>
      <w:r>
        <w:rPr>
          <w:rFonts w:ascii="Arial" w:eastAsia="Arial" w:hAnsi="Arial" w:cs="Arial"/>
        </w:rPr>
        <w:t>that we can</w:t>
      </w:r>
      <w:r w:rsidRPr="004B356F">
        <w:rPr>
          <w:rFonts w:ascii="Arial" w:eastAsia="Arial" w:hAnsi="Arial" w:cs="Arial"/>
        </w:rPr>
        <w:t xml:space="preserve"> reach an anti-racist, anti-ableist and inclusive society for all.</w:t>
      </w:r>
    </w:p>
    <w:p w14:paraId="0305C4B2" w14:textId="77777777" w:rsidR="002F36F0" w:rsidRDefault="002F36F0" w:rsidP="007A663C">
      <w:pPr>
        <w:jc w:val="both"/>
        <w:rPr>
          <w:rFonts w:ascii="Arial" w:eastAsia="Arial" w:hAnsi="Arial" w:cs="Arial"/>
        </w:rPr>
      </w:pPr>
    </w:p>
    <w:p w14:paraId="298F0604" w14:textId="2FF1AE32" w:rsidR="00CB200D" w:rsidRDefault="00CB200D">
      <w:pPr>
        <w:jc w:val="both"/>
        <w:rPr>
          <w:rFonts w:ascii="Arial" w:eastAsia="Arial" w:hAnsi="Arial" w:cs="Arial"/>
        </w:rPr>
      </w:pPr>
    </w:p>
    <w:p w14:paraId="65B485F2" w14:textId="77777777" w:rsidR="002F36F0" w:rsidRDefault="002F36F0">
      <w:pPr>
        <w:jc w:val="both"/>
        <w:rPr>
          <w:rFonts w:ascii="Arial" w:eastAsia="Arial" w:hAnsi="Arial" w:cs="Arial"/>
        </w:rPr>
      </w:pPr>
    </w:p>
    <w:p w14:paraId="11606B64" w14:textId="50142605" w:rsidR="00EC3179" w:rsidRDefault="00303D17">
      <w:pPr>
        <w:jc w:val="both"/>
        <w:rPr>
          <w:rFonts w:ascii="Arial" w:eastAsia="Arial" w:hAnsi="Arial" w:cs="Arial"/>
          <w:b/>
          <w:color w:val="4472C4"/>
        </w:rPr>
      </w:pPr>
      <w:r>
        <w:rPr>
          <w:rFonts w:ascii="Arial" w:eastAsia="Arial" w:hAnsi="Arial" w:cs="Arial"/>
          <w:b/>
          <w:color w:val="4472C4"/>
        </w:rPr>
        <w:lastRenderedPageBreak/>
        <w:t>Context and thematic focus</w:t>
      </w:r>
    </w:p>
    <w:p w14:paraId="30037BD0" w14:textId="77777777" w:rsidR="005C1860" w:rsidRDefault="005C1860">
      <w:pPr>
        <w:jc w:val="both"/>
        <w:rPr>
          <w:rFonts w:ascii="Arial" w:eastAsia="Arial" w:hAnsi="Arial" w:cs="Arial"/>
          <w:b/>
          <w:color w:val="4472C4"/>
        </w:rPr>
      </w:pPr>
    </w:p>
    <w:p w14:paraId="244C502B" w14:textId="36DEBE23" w:rsidR="00465612" w:rsidRDefault="00303D17" w:rsidP="005C1860">
      <w:pPr>
        <w:ind w:left="1418"/>
        <w:jc w:val="right"/>
        <w:rPr>
          <w:rFonts w:ascii="Arial" w:eastAsia="Arial" w:hAnsi="Arial" w:cs="Arial"/>
          <w:i/>
        </w:rPr>
      </w:pPr>
      <w:r>
        <w:rPr>
          <w:rFonts w:ascii="Arial" w:eastAsia="Arial" w:hAnsi="Arial" w:cs="Arial"/>
          <w:i/>
        </w:rPr>
        <w:t>“This pandemic has made more noticeable the existing great gender inequalities, has reconfirmed the gaps related to gender, indigenous identity, disability, socio-economic, political and cultural factors, but we consider also that is a great opportunity to learn, and to end the exclusion of indigenous women and girls with disabilities. We need to be included, we want to be seen within the proposals of the new normality, we urge that the states build gender justice together with civil society and indigenous people with disabilities.”</w:t>
      </w:r>
    </w:p>
    <w:p w14:paraId="1EAC4895" w14:textId="14D2E631" w:rsidR="00465612" w:rsidRDefault="00303D17" w:rsidP="005C1860">
      <w:pPr>
        <w:ind w:left="708"/>
        <w:jc w:val="right"/>
        <w:rPr>
          <w:rFonts w:ascii="Arial" w:eastAsia="Arial" w:hAnsi="Arial" w:cs="Arial"/>
        </w:rPr>
      </w:pPr>
      <w:r>
        <w:rPr>
          <w:rFonts w:ascii="Arial" w:eastAsia="Arial" w:hAnsi="Arial" w:cs="Arial"/>
        </w:rPr>
        <w:t xml:space="preserve">Olga </w:t>
      </w:r>
      <w:proofErr w:type="spellStart"/>
      <w:r>
        <w:rPr>
          <w:rFonts w:ascii="Arial" w:eastAsia="Arial" w:hAnsi="Arial" w:cs="Arial"/>
        </w:rPr>
        <w:t>Montúfar</w:t>
      </w:r>
      <w:proofErr w:type="spellEnd"/>
      <w:r w:rsidR="00385CF6">
        <w:rPr>
          <w:rFonts w:ascii="Arial" w:eastAsia="Arial" w:hAnsi="Arial" w:cs="Arial"/>
        </w:rPr>
        <w:t>, IPWDGN</w:t>
      </w:r>
    </w:p>
    <w:p w14:paraId="75D24169" w14:textId="77777777" w:rsidR="007F1BD1" w:rsidRDefault="007F1BD1" w:rsidP="004A12AE">
      <w:pPr>
        <w:jc w:val="both"/>
        <w:rPr>
          <w:rFonts w:ascii="Arial" w:eastAsia="Arial" w:hAnsi="Arial" w:cs="Arial"/>
        </w:rPr>
      </w:pPr>
    </w:p>
    <w:p w14:paraId="269C5174" w14:textId="77777777" w:rsidR="002F36F0" w:rsidRDefault="002F36F0" w:rsidP="007F1BD1">
      <w:pPr>
        <w:rPr>
          <w:rFonts w:ascii="Arial" w:eastAsia="Arial" w:hAnsi="Arial" w:cs="Arial"/>
          <w:color w:val="222222"/>
        </w:rPr>
      </w:pPr>
    </w:p>
    <w:p w14:paraId="70234414" w14:textId="7A46F987" w:rsidR="007F1BD1" w:rsidRDefault="007F1BD1" w:rsidP="007F1BD1">
      <w:pPr>
        <w:rPr>
          <w:rFonts w:ascii="Arial" w:eastAsia="Calibri" w:hAnsi="Arial" w:cs="Arial"/>
          <w:b/>
          <w:color w:val="0070C0"/>
        </w:rPr>
      </w:pPr>
      <w:r>
        <w:rPr>
          <w:rFonts w:ascii="Arial" w:eastAsia="Arial" w:hAnsi="Arial" w:cs="Arial"/>
          <w:color w:val="222222"/>
        </w:rPr>
        <w:t xml:space="preserve">In order to inform governments, NGO’s, UN Agencies and other stakeholders on the need to prioritise the capacity-strengthening of organizations of indigenous, minority and other marginalised persons with disabilities, more specifically on building back better after the Covid-19 pandemic and on the elimination of the barriers raised by governments and other stakeholders in response to the pandemic, </w:t>
      </w:r>
      <w:r w:rsidR="002F36F0">
        <w:rPr>
          <w:rFonts w:ascii="Arial" w:eastAsia="Arial" w:hAnsi="Arial" w:cs="Arial"/>
          <w:color w:val="222222"/>
        </w:rPr>
        <w:t>IPWDGN,</w:t>
      </w:r>
      <w:r w:rsidR="002F36F0" w:rsidRPr="002F36F0">
        <w:rPr>
          <w:rFonts w:ascii="Arial" w:eastAsia="Arial" w:hAnsi="Arial" w:cs="Arial"/>
        </w:rPr>
        <w:t xml:space="preserve"> </w:t>
      </w:r>
      <w:r w:rsidR="002F36F0">
        <w:rPr>
          <w:rFonts w:ascii="Arial" w:eastAsia="Arial" w:hAnsi="Arial" w:cs="Arial"/>
        </w:rPr>
        <w:t>VNDI,</w:t>
      </w:r>
      <w:r w:rsidR="002F36F0">
        <w:rPr>
          <w:rFonts w:ascii="Arial" w:eastAsia="Arial" w:hAnsi="Arial" w:cs="Arial"/>
          <w:color w:val="222222"/>
        </w:rPr>
        <w:t xml:space="preserve"> </w:t>
      </w:r>
      <w:r>
        <w:rPr>
          <w:rFonts w:ascii="Arial" w:eastAsia="Arial" w:hAnsi="Arial" w:cs="Arial"/>
          <w:color w:val="222222"/>
        </w:rPr>
        <w:t>IDA</w:t>
      </w:r>
      <w:r w:rsidR="00DB090E">
        <w:rPr>
          <w:rFonts w:ascii="Arial" w:eastAsia="Arial" w:hAnsi="Arial" w:cs="Arial"/>
          <w:color w:val="222222"/>
        </w:rPr>
        <w:t xml:space="preserve">, </w:t>
      </w:r>
      <w:r w:rsidR="002F36F0">
        <w:rPr>
          <w:rFonts w:ascii="Arial" w:eastAsia="Arial" w:hAnsi="Arial" w:cs="Arial"/>
          <w:color w:val="222222"/>
        </w:rPr>
        <w:t>MRG</w:t>
      </w:r>
      <w:r w:rsidR="00F73518">
        <w:rPr>
          <w:rFonts w:ascii="Arial" w:eastAsia="Arial" w:hAnsi="Arial" w:cs="Arial"/>
          <w:color w:val="222222"/>
        </w:rPr>
        <w:t xml:space="preserve"> </w:t>
      </w:r>
      <w:r w:rsidR="00E67E00">
        <w:rPr>
          <w:rFonts w:ascii="Arial" w:eastAsia="Arial" w:hAnsi="Arial" w:cs="Arial"/>
          <w:color w:val="222222"/>
        </w:rPr>
        <w:t xml:space="preserve">and partners </w:t>
      </w:r>
      <w:r>
        <w:rPr>
          <w:rFonts w:ascii="Arial" w:eastAsia="Arial" w:hAnsi="Arial" w:cs="Arial"/>
          <w:color w:val="222222"/>
        </w:rPr>
        <w:t>are holding a</w:t>
      </w:r>
      <w:r>
        <w:rPr>
          <w:rFonts w:ascii="Arial" w:eastAsia="Arial" w:hAnsi="Arial" w:cs="Arial"/>
        </w:rPr>
        <w:t xml:space="preserve"> side event during the Global Disability Summit 2022 (GDS22) on</w:t>
      </w:r>
      <w:r>
        <w:rPr>
          <w:rFonts w:ascii="Arial" w:eastAsia="Arial" w:hAnsi="Arial" w:cs="Arial"/>
          <w:b/>
          <w:color w:val="0070C0"/>
        </w:rPr>
        <w:t xml:space="preserve"> </w:t>
      </w:r>
      <w:r w:rsidRPr="00EC3179">
        <w:rPr>
          <w:rFonts w:ascii="Arial" w:eastAsia="Calibri" w:hAnsi="Arial" w:cs="Arial"/>
          <w:b/>
          <w:color w:val="0070C0"/>
        </w:rPr>
        <w:t xml:space="preserve">Ensuring that indigenous </w:t>
      </w:r>
      <w:r w:rsidR="00F73518">
        <w:rPr>
          <w:rFonts w:ascii="Arial" w:eastAsia="Calibri" w:hAnsi="Arial" w:cs="Arial"/>
          <w:b/>
          <w:color w:val="0070C0"/>
        </w:rPr>
        <w:t xml:space="preserve">peoples and </w:t>
      </w:r>
      <w:r w:rsidR="00F73518" w:rsidRPr="00EC3179">
        <w:rPr>
          <w:rFonts w:ascii="Arial" w:eastAsia="Calibri" w:hAnsi="Arial" w:cs="Arial"/>
          <w:b/>
          <w:color w:val="0070C0"/>
        </w:rPr>
        <w:t xml:space="preserve">minority </w:t>
      </w:r>
      <w:r w:rsidRPr="00EC3179">
        <w:rPr>
          <w:rFonts w:ascii="Arial" w:eastAsia="Calibri" w:hAnsi="Arial" w:cs="Arial"/>
          <w:b/>
          <w:color w:val="0070C0"/>
        </w:rPr>
        <w:t>with disabilities</w:t>
      </w:r>
      <w:r w:rsidR="00F73518">
        <w:rPr>
          <w:rFonts w:ascii="Arial" w:eastAsia="Calibri" w:hAnsi="Arial" w:cs="Arial"/>
          <w:b/>
          <w:color w:val="0070C0"/>
        </w:rPr>
        <w:t xml:space="preserve"> </w:t>
      </w:r>
      <w:r w:rsidRPr="00EC3179">
        <w:rPr>
          <w:rFonts w:ascii="Arial" w:eastAsia="Calibri" w:hAnsi="Arial" w:cs="Arial"/>
          <w:b/>
          <w:color w:val="0070C0"/>
        </w:rPr>
        <w:t>are not left behind in Covid-19 recovery efforts:</w:t>
      </w:r>
      <w:r>
        <w:rPr>
          <w:rFonts w:ascii="Arial" w:eastAsia="Calibri" w:hAnsi="Arial" w:cs="Arial"/>
          <w:b/>
          <w:color w:val="0070C0"/>
        </w:rPr>
        <w:t xml:space="preserve"> </w:t>
      </w:r>
      <w:r w:rsidRPr="00EC3179">
        <w:rPr>
          <w:rFonts w:ascii="Arial" w:eastAsia="Calibri" w:hAnsi="Arial" w:cs="Arial"/>
          <w:b/>
          <w:color w:val="0070C0"/>
        </w:rPr>
        <w:t>Building new partnerships to meet urgent challenges</w:t>
      </w:r>
      <w:r>
        <w:rPr>
          <w:rFonts w:ascii="Arial" w:eastAsia="Calibri" w:hAnsi="Arial" w:cs="Arial"/>
          <w:b/>
          <w:color w:val="0070C0"/>
        </w:rPr>
        <w:t xml:space="preserve">. </w:t>
      </w:r>
    </w:p>
    <w:p w14:paraId="359F2E45" w14:textId="77777777" w:rsidR="007F1BD1" w:rsidRPr="007F1BD1" w:rsidRDefault="007F1BD1" w:rsidP="007F1BD1">
      <w:pPr>
        <w:jc w:val="center"/>
        <w:rPr>
          <w:rFonts w:ascii="Arial" w:eastAsia="Calibri" w:hAnsi="Arial" w:cs="Arial"/>
          <w:b/>
          <w:color w:val="0070C0"/>
        </w:rPr>
      </w:pPr>
    </w:p>
    <w:p w14:paraId="784CA956" w14:textId="1E2442CC" w:rsidR="004A12AE" w:rsidRDefault="003529FF" w:rsidP="004A12AE">
      <w:pPr>
        <w:jc w:val="both"/>
        <w:rPr>
          <w:rFonts w:ascii="Arial" w:eastAsia="Arial" w:hAnsi="Arial" w:cs="Arial"/>
        </w:rPr>
      </w:pPr>
      <w:r w:rsidRPr="003529FF">
        <w:rPr>
          <w:rFonts w:ascii="Arial" w:eastAsia="Arial" w:hAnsi="Arial" w:cs="Arial"/>
        </w:rPr>
        <w:t>The Covid-19 pandemic present</w:t>
      </w:r>
      <w:r w:rsidR="00FF718B">
        <w:rPr>
          <w:rFonts w:ascii="Arial" w:eastAsia="Arial" w:hAnsi="Arial" w:cs="Arial"/>
        </w:rPr>
        <w:t>s</w:t>
      </w:r>
      <w:r w:rsidRPr="003529FF">
        <w:rPr>
          <w:rFonts w:ascii="Arial" w:eastAsia="Arial" w:hAnsi="Arial" w:cs="Arial"/>
        </w:rPr>
        <w:t xml:space="preserve"> a </w:t>
      </w:r>
      <w:r w:rsidR="00FF718B">
        <w:rPr>
          <w:rFonts w:ascii="Arial" w:eastAsia="Arial" w:hAnsi="Arial" w:cs="Arial"/>
        </w:rPr>
        <w:t>serious and ongoing</w:t>
      </w:r>
      <w:r w:rsidRPr="003529FF">
        <w:rPr>
          <w:rFonts w:ascii="Arial" w:eastAsia="Arial" w:hAnsi="Arial" w:cs="Arial"/>
        </w:rPr>
        <w:t xml:space="preserve"> threat</w:t>
      </w:r>
      <w:r w:rsidR="004A12AE">
        <w:rPr>
          <w:rFonts w:ascii="Arial" w:eastAsia="Arial" w:hAnsi="Arial" w:cs="Arial"/>
        </w:rPr>
        <w:t>.</w:t>
      </w:r>
      <w:r w:rsidRPr="003529FF">
        <w:rPr>
          <w:rFonts w:ascii="Arial" w:eastAsia="Arial" w:hAnsi="Arial" w:cs="Arial"/>
        </w:rPr>
        <w:t xml:space="preserve"> </w:t>
      </w:r>
      <w:r w:rsidR="00385CF6">
        <w:rPr>
          <w:rFonts w:ascii="Arial" w:eastAsia="Arial" w:hAnsi="Arial" w:cs="Arial"/>
        </w:rPr>
        <w:t>It has been pointed out that humanity is experiencing the worst economic crisis in the century since the Great Depression,</w:t>
      </w:r>
      <w:r w:rsidR="00385CF6">
        <w:rPr>
          <w:rFonts w:ascii="Arial" w:eastAsia="Arial" w:hAnsi="Arial" w:cs="Arial"/>
          <w:vertAlign w:val="superscript"/>
        </w:rPr>
        <w:footnoteReference w:id="4"/>
      </w:r>
      <w:r w:rsidR="00385CF6">
        <w:rPr>
          <w:rFonts w:ascii="Arial" w:eastAsia="Arial" w:hAnsi="Arial" w:cs="Arial"/>
        </w:rPr>
        <w:t xml:space="preserve"> as by</w:t>
      </w:r>
      <w:r w:rsidR="00385CF6">
        <w:rPr>
          <w:rFonts w:ascii="Arial" w:eastAsia="Arial" w:hAnsi="Arial" w:cs="Arial"/>
          <w:highlight w:val="white"/>
        </w:rPr>
        <w:t xml:space="preserve"> September 2020, every advanced economy had fallen into recession or depression, whilst all emerging economies were in recession.</w:t>
      </w:r>
      <w:r w:rsidR="00385CF6">
        <w:rPr>
          <w:rFonts w:ascii="Arial" w:eastAsia="Arial" w:hAnsi="Arial" w:cs="Arial"/>
          <w:highlight w:val="white"/>
          <w:vertAlign w:val="superscript"/>
        </w:rPr>
        <w:footnoteReference w:id="5"/>
      </w:r>
      <w:r w:rsidR="00385CF6">
        <w:rPr>
          <w:rFonts w:ascii="Arial" w:eastAsia="Arial" w:hAnsi="Arial" w:cs="Arial"/>
          <w:highlight w:val="white"/>
        </w:rPr>
        <w:t> Modelling by the World Bank suggests that in some regions a full recovery will not be achieved until 2025 or beyond;</w:t>
      </w:r>
      <w:r w:rsidR="00385CF6">
        <w:rPr>
          <w:rFonts w:ascii="Arial" w:eastAsia="Arial" w:hAnsi="Arial" w:cs="Arial"/>
          <w:highlight w:val="white"/>
          <w:vertAlign w:val="superscript"/>
        </w:rPr>
        <w:footnoteReference w:id="6"/>
      </w:r>
      <w:r w:rsidR="00385CF6">
        <w:rPr>
          <w:rFonts w:ascii="Arial" w:eastAsia="Arial" w:hAnsi="Arial" w:cs="Arial"/>
        </w:rPr>
        <w:t xml:space="preserve"> this will be the equivalent of a 10-year setback in terms of growth.</w:t>
      </w:r>
      <w:r w:rsidR="004A12AE">
        <w:rPr>
          <w:rFonts w:ascii="Arial" w:eastAsia="Arial" w:hAnsi="Arial" w:cs="Arial"/>
        </w:rPr>
        <w:t xml:space="preserve"> </w:t>
      </w:r>
    </w:p>
    <w:p w14:paraId="0676844A" w14:textId="0BBDB047" w:rsidR="004A12AE" w:rsidRDefault="004A12AE" w:rsidP="004A12AE">
      <w:pPr>
        <w:jc w:val="both"/>
        <w:rPr>
          <w:rFonts w:ascii="Arial" w:eastAsia="Arial" w:hAnsi="Arial" w:cs="Arial"/>
        </w:rPr>
      </w:pPr>
    </w:p>
    <w:p w14:paraId="0A369C68" w14:textId="3F58F4A5" w:rsidR="004A12AE" w:rsidRDefault="004A12AE" w:rsidP="004A12AE">
      <w:pPr>
        <w:jc w:val="both"/>
        <w:rPr>
          <w:rFonts w:ascii="Arial" w:eastAsia="Arial" w:hAnsi="Arial" w:cs="Arial"/>
        </w:rPr>
      </w:pPr>
      <w:r>
        <w:rPr>
          <w:rFonts w:ascii="Arial" w:eastAsia="Arial" w:hAnsi="Arial" w:cs="Arial"/>
        </w:rPr>
        <w:t>A new concern of underrepresented groups of people with disabilities arises here</w:t>
      </w:r>
      <w:r w:rsidR="00E809F2">
        <w:rPr>
          <w:rFonts w:ascii="Arial" w:eastAsia="Arial" w:hAnsi="Arial" w:cs="Arial"/>
        </w:rPr>
        <w:t>:</w:t>
      </w:r>
      <w:r>
        <w:rPr>
          <w:rFonts w:ascii="Arial" w:eastAsia="Arial" w:hAnsi="Arial" w:cs="Arial"/>
        </w:rPr>
        <w:t xml:space="preserve"> it is not clear how they will be included in the economic reactivation considering their exclusion prior to and during the pandemic</w:t>
      </w:r>
      <w:r w:rsidR="00E809F2">
        <w:rPr>
          <w:rFonts w:ascii="Arial" w:eastAsia="Arial" w:hAnsi="Arial" w:cs="Arial"/>
        </w:rPr>
        <w:t>, which</w:t>
      </w:r>
      <w:r>
        <w:rPr>
          <w:rFonts w:ascii="Arial" w:eastAsia="Arial" w:hAnsi="Arial" w:cs="Arial"/>
        </w:rPr>
        <w:t xml:space="preserve"> exacerbated a significant number of pre-existing inequities and disadvantages. Therefore, an inclusive approach must be considered and applied in a recovery based on human rights that incorporates all sectors and prioritises women with disabilities.</w:t>
      </w:r>
    </w:p>
    <w:p w14:paraId="1F76732E" w14:textId="77777777" w:rsidR="004A12AE" w:rsidRPr="007F1BD1" w:rsidRDefault="004A12AE">
      <w:pPr>
        <w:jc w:val="both"/>
        <w:rPr>
          <w:rFonts w:ascii="Arial" w:eastAsia="Arial" w:hAnsi="Arial" w:cs="Arial"/>
          <w:b/>
          <w:bCs/>
          <w:color w:val="0070C0"/>
        </w:rPr>
      </w:pPr>
    </w:p>
    <w:p w14:paraId="3743730C" w14:textId="39D21C88" w:rsidR="00465612" w:rsidRPr="007F1BD1" w:rsidRDefault="00303D17">
      <w:pPr>
        <w:jc w:val="both"/>
        <w:rPr>
          <w:rFonts w:ascii="Arial" w:eastAsia="Arial" w:hAnsi="Arial" w:cs="Arial"/>
          <w:b/>
          <w:bCs/>
          <w:color w:val="0070C0"/>
        </w:rPr>
      </w:pPr>
      <w:r w:rsidRPr="007F1BD1">
        <w:rPr>
          <w:rFonts w:ascii="Arial" w:eastAsia="Arial" w:hAnsi="Arial" w:cs="Arial"/>
          <w:b/>
          <w:bCs/>
          <w:color w:val="0070C0"/>
        </w:rPr>
        <w:t>That</w:t>
      </w:r>
      <w:r w:rsidR="000B14A5" w:rsidRPr="007F1BD1">
        <w:rPr>
          <w:rFonts w:ascii="Arial" w:eastAsia="Arial" w:hAnsi="Arial" w:cs="Arial"/>
          <w:b/>
          <w:bCs/>
          <w:color w:val="0070C0"/>
        </w:rPr>
        <w:t xml:space="preserve"> i</w:t>
      </w:r>
      <w:r w:rsidRPr="007F1BD1">
        <w:rPr>
          <w:rFonts w:ascii="Arial" w:eastAsia="Arial" w:hAnsi="Arial" w:cs="Arial"/>
          <w:b/>
          <w:bCs/>
          <w:color w:val="0070C0"/>
        </w:rPr>
        <w:t>s why we need to ensure that the stakeholders of the GDS22 commit to leav</w:t>
      </w:r>
      <w:r w:rsidR="000B14A5" w:rsidRPr="007F1BD1">
        <w:rPr>
          <w:rFonts w:ascii="Arial" w:eastAsia="Arial" w:hAnsi="Arial" w:cs="Arial"/>
          <w:b/>
          <w:bCs/>
          <w:color w:val="0070C0"/>
        </w:rPr>
        <w:t>ing</w:t>
      </w:r>
      <w:r w:rsidRPr="007F1BD1">
        <w:rPr>
          <w:rFonts w:ascii="Arial" w:eastAsia="Arial" w:hAnsi="Arial" w:cs="Arial"/>
          <w:b/>
          <w:bCs/>
          <w:color w:val="0070C0"/>
        </w:rPr>
        <w:t xml:space="preserve"> no one behind, and to take in</w:t>
      </w:r>
      <w:r w:rsidR="000B14A5" w:rsidRPr="007F1BD1">
        <w:rPr>
          <w:rFonts w:ascii="Arial" w:eastAsia="Arial" w:hAnsi="Arial" w:cs="Arial"/>
          <w:b/>
          <w:bCs/>
          <w:color w:val="0070C0"/>
        </w:rPr>
        <w:t>to</w:t>
      </w:r>
      <w:r w:rsidRPr="007F1BD1">
        <w:rPr>
          <w:rFonts w:ascii="Arial" w:eastAsia="Arial" w:hAnsi="Arial" w:cs="Arial"/>
          <w:b/>
          <w:bCs/>
          <w:color w:val="0070C0"/>
        </w:rPr>
        <w:t xml:space="preserve"> consideration </w:t>
      </w:r>
      <w:r w:rsidR="00CB200D" w:rsidRPr="007F1BD1">
        <w:rPr>
          <w:rFonts w:ascii="Arial" w:eastAsia="Arial" w:hAnsi="Arial" w:cs="Arial"/>
          <w:b/>
          <w:bCs/>
          <w:color w:val="0070C0"/>
        </w:rPr>
        <w:t>underrepresented groups of</w:t>
      </w:r>
      <w:r w:rsidRPr="007F1BD1">
        <w:rPr>
          <w:rFonts w:ascii="Arial" w:eastAsia="Arial" w:hAnsi="Arial" w:cs="Arial"/>
          <w:b/>
          <w:bCs/>
          <w:color w:val="0070C0"/>
        </w:rPr>
        <w:t xml:space="preserve"> persons with disabilities</w:t>
      </w:r>
      <w:r w:rsidR="000B14A5" w:rsidRPr="007F1BD1">
        <w:rPr>
          <w:rFonts w:ascii="Arial" w:eastAsia="Arial" w:hAnsi="Arial" w:cs="Arial"/>
          <w:b/>
          <w:bCs/>
          <w:color w:val="0070C0"/>
        </w:rPr>
        <w:t xml:space="preserve"> when making these commitments</w:t>
      </w:r>
      <w:r w:rsidRPr="007F1BD1">
        <w:rPr>
          <w:rFonts w:ascii="Arial" w:eastAsia="Arial" w:hAnsi="Arial" w:cs="Arial"/>
          <w:b/>
          <w:bCs/>
          <w:color w:val="0070C0"/>
        </w:rPr>
        <w:t>.</w:t>
      </w:r>
    </w:p>
    <w:p w14:paraId="4BDEDF77" w14:textId="2967C9D9" w:rsidR="00465612" w:rsidRDefault="00303D17">
      <w:pPr>
        <w:shd w:val="clear" w:color="auto" w:fill="FFFFFF"/>
        <w:spacing w:before="280" w:after="280"/>
        <w:jc w:val="both"/>
        <w:rPr>
          <w:rFonts w:ascii="Arial" w:eastAsia="Arial" w:hAnsi="Arial" w:cs="Arial"/>
        </w:rPr>
      </w:pPr>
      <w:r>
        <w:rPr>
          <w:rFonts w:ascii="Arial" w:eastAsia="Arial" w:hAnsi="Arial" w:cs="Arial"/>
        </w:rPr>
        <w:t>This side event seeks to draw particular attention on the importance of strengthen</w:t>
      </w:r>
      <w:r w:rsidR="000B14A5">
        <w:rPr>
          <w:rFonts w:ascii="Arial" w:eastAsia="Arial" w:hAnsi="Arial" w:cs="Arial"/>
        </w:rPr>
        <w:t>ing</w:t>
      </w:r>
      <w:r>
        <w:rPr>
          <w:rFonts w:ascii="Arial" w:eastAsia="Arial" w:hAnsi="Arial" w:cs="Arial"/>
        </w:rPr>
        <w:t xml:space="preserve"> </w:t>
      </w:r>
      <w:r w:rsidR="00A90493">
        <w:rPr>
          <w:rFonts w:ascii="Arial" w:eastAsia="Arial" w:hAnsi="Arial" w:cs="Arial"/>
        </w:rPr>
        <w:t>partnerships between</w:t>
      </w:r>
      <w:r>
        <w:rPr>
          <w:rFonts w:ascii="Arial" w:eastAsia="Arial" w:hAnsi="Arial" w:cs="Arial"/>
        </w:rPr>
        <w:t xml:space="preserve"> </w:t>
      </w:r>
      <w:r w:rsidR="000B14A5">
        <w:rPr>
          <w:rFonts w:ascii="Arial" w:eastAsia="Arial" w:hAnsi="Arial" w:cs="Arial"/>
        </w:rPr>
        <w:t>organization</w:t>
      </w:r>
      <w:r>
        <w:rPr>
          <w:rFonts w:ascii="Arial" w:eastAsia="Arial" w:hAnsi="Arial" w:cs="Arial"/>
        </w:rPr>
        <w:t>s</w:t>
      </w:r>
      <w:r w:rsidR="00A90493">
        <w:rPr>
          <w:rFonts w:ascii="Arial" w:eastAsia="Arial" w:hAnsi="Arial" w:cs="Arial"/>
        </w:rPr>
        <w:t xml:space="preserve"> spanning social movements and</w:t>
      </w:r>
      <w:r>
        <w:rPr>
          <w:rFonts w:ascii="Arial" w:eastAsia="Arial" w:hAnsi="Arial" w:cs="Arial"/>
        </w:rPr>
        <w:t xml:space="preserve"> </w:t>
      </w:r>
      <w:r w:rsidR="000B14A5">
        <w:rPr>
          <w:rFonts w:ascii="Arial" w:eastAsia="Arial" w:hAnsi="Arial" w:cs="Arial"/>
        </w:rPr>
        <w:t xml:space="preserve">identifying </w:t>
      </w:r>
      <w:r>
        <w:rPr>
          <w:rFonts w:ascii="Arial" w:eastAsia="Arial" w:hAnsi="Arial" w:cs="Arial"/>
        </w:rPr>
        <w:t>the support they need</w:t>
      </w:r>
      <w:r w:rsidR="00A90493">
        <w:rPr>
          <w:rFonts w:ascii="Arial" w:eastAsia="Arial" w:hAnsi="Arial" w:cs="Arial"/>
        </w:rPr>
        <w:t xml:space="preserve"> </w:t>
      </w:r>
      <w:r w:rsidR="000B14A5">
        <w:rPr>
          <w:rFonts w:ascii="Arial" w:eastAsia="Arial" w:hAnsi="Arial" w:cs="Arial"/>
        </w:rPr>
        <w:t xml:space="preserve">and </w:t>
      </w:r>
      <w:r>
        <w:rPr>
          <w:rFonts w:ascii="Arial" w:eastAsia="Arial" w:hAnsi="Arial" w:cs="Arial"/>
        </w:rPr>
        <w:t>invit</w:t>
      </w:r>
      <w:r w:rsidR="000B14A5">
        <w:rPr>
          <w:rFonts w:ascii="Arial" w:eastAsia="Arial" w:hAnsi="Arial" w:cs="Arial"/>
        </w:rPr>
        <w:t>ing</w:t>
      </w:r>
      <w:r>
        <w:rPr>
          <w:rFonts w:ascii="Arial" w:eastAsia="Arial" w:hAnsi="Arial" w:cs="Arial"/>
        </w:rPr>
        <w:t xml:space="preserve"> the GDS22 </w:t>
      </w:r>
      <w:r w:rsidR="000B14A5">
        <w:rPr>
          <w:rFonts w:ascii="Arial" w:eastAsia="Arial" w:hAnsi="Arial" w:cs="Arial"/>
        </w:rPr>
        <w:t>s</w:t>
      </w:r>
      <w:r>
        <w:rPr>
          <w:rFonts w:ascii="Arial" w:eastAsia="Arial" w:hAnsi="Arial" w:cs="Arial"/>
        </w:rPr>
        <w:t>takeholder</w:t>
      </w:r>
      <w:r w:rsidR="000B14A5">
        <w:rPr>
          <w:rFonts w:ascii="Arial" w:eastAsia="Arial" w:hAnsi="Arial" w:cs="Arial"/>
        </w:rPr>
        <w:t>s</w:t>
      </w:r>
      <w:r>
        <w:rPr>
          <w:rFonts w:ascii="Arial" w:eastAsia="Arial" w:hAnsi="Arial" w:cs="Arial"/>
        </w:rPr>
        <w:t xml:space="preserve"> to commit </w:t>
      </w:r>
      <w:r w:rsidR="000B14A5">
        <w:rPr>
          <w:rFonts w:ascii="Arial" w:eastAsia="Arial" w:hAnsi="Arial" w:cs="Arial"/>
        </w:rPr>
        <w:t>t</w:t>
      </w:r>
      <w:r>
        <w:rPr>
          <w:rFonts w:ascii="Arial" w:eastAsia="Arial" w:hAnsi="Arial" w:cs="Arial"/>
        </w:rPr>
        <w:t xml:space="preserve">o ensuring that no one is left behind </w:t>
      </w:r>
      <w:r>
        <w:rPr>
          <w:rFonts w:ascii="Arial" w:eastAsia="Arial" w:hAnsi="Arial" w:cs="Arial"/>
        </w:rPr>
        <w:lastRenderedPageBreak/>
        <w:t>during the global recovery efforts from the pandemic</w:t>
      </w:r>
      <w:r w:rsidR="00A90493">
        <w:rPr>
          <w:rFonts w:ascii="Arial" w:eastAsia="Arial" w:hAnsi="Arial" w:cs="Arial"/>
        </w:rPr>
        <w:t>.</w:t>
      </w:r>
      <w:r>
        <w:rPr>
          <w:rFonts w:ascii="Arial" w:eastAsia="Arial" w:hAnsi="Arial" w:cs="Arial"/>
        </w:rPr>
        <w:t xml:space="preserve"> </w:t>
      </w:r>
      <w:r w:rsidR="00A90493">
        <w:rPr>
          <w:rFonts w:ascii="Arial" w:eastAsia="Arial" w:hAnsi="Arial" w:cs="Arial"/>
        </w:rPr>
        <w:t>The initiation of</w:t>
      </w:r>
      <w:r>
        <w:rPr>
          <w:rFonts w:ascii="Arial" w:eastAsia="Arial" w:hAnsi="Arial" w:cs="Arial"/>
        </w:rPr>
        <w:t xml:space="preserve"> a dialogue on how to ensure that people with disabilities</w:t>
      </w:r>
      <w:r w:rsidR="00CE08B5">
        <w:rPr>
          <w:rFonts w:ascii="Arial" w:eastAsia="Arial" w:hAnsi="Arial" w:cs="Arial"/>
        </w:rPr>
        <w:t xml:space="preserve"> from indigenous, minority and marginalised communities</w:t>
      </w:r>
      <w:r>
        <w:rPr>
          <w:rFonts w:ascii="Arial" w:eastAsia="Arial" w:hAnsi="Arial" w:cs="Arial"/>
        </w:rPr>
        <w:t>, particularly women and girls, will be centr</w:t>
      </w:r>
      <w:r w:rsidR="000B14A5">
        <w:rPr>
          <w:rFonts w:ascii="Arial" w:eastAsia="Arial" w:hAnsi="Arial" w:cs="Arial"/>
        </w:rPr>
        <w:t>al</w:t>
      </w:r>
      <w:r>
        <w:rPr>
          <w:rFonts w:ascii="Arial" w:eastAsia="Arial" w:hAnsi="Arial" w:cs="Arial"/>
        </w:rPr>
        <w:t xml:space="preserve"> in efforts to “build back better” </w:t>
      </w:r>
      <w:r w:rsidR="00A90493">
        <w:rPr>
          <w:rFonts w:ascii="Arial" w:eastAsia="Arial" w:hAnsi="Arial" w:cs="Arial"/>
        </w:rPr>
        <w:t>aims to</w:t>
      </w:r>
      <w:r>
        <w:rPr>
          <w:rFonts w:ascii="Arial" w:eastAsia="Arial" w:hAnsi="Arial" w:cs="Arial"/>
        </w:rPr>
        <w:t xml:space="preserve"> ensure that they are not left behind in areas that include the right to education</w:t>
      </w:r>
      <w:r w:rsidR="00A90493">
        <w:rPr>
          <w:rFonts w:ascii="Arial" w:eastAsia="Arial" w:hAnsi="Arial" w:cs="Arial"/>
        </w:rPr>
        <w:t>, healthcare</w:t>
      </w:r>
      <w:r>
        <w:rPr>
          <w:rFonts w:ascii="Arial" w:eastAsia="Arial" w:hAnsi="Arial" w:cs="Arial"/>
        </w:rPr>
        <w:t xml:space="preserve"> and economic revival. </w:t>
      </w:r>
    </w:p>
    <w:p w14:paraId="402FA495" w14:textId="10B1A6EB" w:rsidR="00465612" w:rsidRDefault="00303D17">
      <w:pPr>
        <w:jc w:val="both"/>
        <w:rPr>
          <w:rFonts w:ascii="Arial" w:eastAsia="Arial" w:hAnsi="Arial" w:cs="Arial"/>
          <w:b/>
          <w:color w:val="4472C4"/>
        </w:rPr>
      </w:pPr>
      <w:bookmarkStart w:id="0" w:name="_heading=h.30j0zll" w:colFirst="0" w:colLast="0"/>
      <w:bookmarkEnd w:id="0"/>
      <w:r>
        <w:rPr>
          <w:rFonts w:ascii="Arial" w:eastAsia="Arial" w:hAnsi="Arial" w:cs="Arial"/>
          <w:b/>
          <w:color w:val="4472C4"/>
        </w:rPr>
        <w:t>Format and agenda of the side event</w:t>
      </w:r>
    </w:p>
    <w:p w14:paraId="0A5D3C5F" w14:textId="77777777" w:rsidR="005C1860" w:rsidRDefault="005C1860">
      <w:pPr>
        <w:jc w:val="both"/>
        <w:rPr>
          <w:rFonts w:ascii="Arial" w:eastAsia="Arial" w:hAnsi="Arial" w:cs="Arial"/>
          <w:b/>
          <w:color w:val="4472C4"/>
        </w:rPr>
      </w:pPr>
    </w:p>
    <w:p w14:paraId="7EC9C57C" w14:textId="73D8A0D0" w:rsidR="00465612" w:rsidRDefault="00303D17">
      <w:pPr>
        <w:jc w:val="both"/>
        <w:rPr>
          <w:rFonts w:ascii="Arial" w:eastAsia="Arial" w:hAnsi="Arial" w:cs="Arial"/>
        </w:rPr>
      </w:pPr>
      <w:r w:rsidRPr="005A783E">
        <w:rPr>
          <w:rFonts w:ascii="Arial" w:eastAsia="Arial" w:hAnsi="Arial" w:cs="Arial"/>
        </w:rPr>
        <w:t xml:space="preserve">The side event will be held in a virtual format, on </w:t>
      </w:r>
      <w:r w:rsidR="005A783E" w:rsidRPr="005A783E">
        <w:rPr>
          <w:rFonts w:ascii="Arial" w:eastAsia="Arial" w:hAnsi="Arial" w:cs="Arial"/>
        </w:rPr>
        <w:t>16</w:t>
      </w:r>
      <w:r w:rsidRPr="005A783E">
        <w:rPr>
          <w:rFonts w:ascii="Arial" w:eastAsia="Arial" w:hAnsi="Arial" w:cs="Arial"/>
        </w:rPr>
        <w:t xml:space="preserve"> February 2022, </w:t>
      </w:r>
      <w:r w:rsidR="005A783E" w:rsidRPr="005A783E">
        <w:rPr>
          <w:rFonts w:ascii="Arial" w:eastAsia="Arial" w:hAnsi="Arial" w:cs="Arial"/>
        </w:rPr>
        <w:t>12:00</w:t>
      </w:r>
      <w:r w:rsidRPr="005A783E">
        <w:rPr>
          <w:rFonts w:ascii="Arial" w:eastAsia="Arial" w:hAnsi="Arial" w:cs="Arial"/>
        </w:rPr>
        <w:t xml:space="preserve"> </w:t>
      </w:r>
      <w:r w:rsidR="005A783E" w:rsidRPr="005A783E">
        <w:rPr>
          <w:rFonts w:ascii="Arial" w:eastAsia="Arial" w:hAnsi="Arial" w:cs="Arial"/>
        </w:rPr>
        <w:t>pm</w:t>
      </w:r>
      <w:r w:rsidRPr="005A783E">
        <w:rPr>
          <w:rFonts w:ascii="Arial" w:eastAsia="Arial" w:hAnsi="Arial" w:cs="Arial"/>
        </w:rPr>
        <w:t xml:space="preserve"> New York</w:t>
      </w:r>
      <w:r w:rsidR="005A783E" w:rsidRPr="005A783E">
        <w:rPr>
          <w:rFonts w:ascii="Arial" w:eastAsia="Arial" w:hAnsi="Arial" w:cs="Arial"/>
        </w:rPr>
        <w:t xml:space="preserve"> (18:00</w:t>
      </w:r>
      <w:r w:rsidR="005A783E">
        <w:rPr>
          <w:rFonts w:ascii="Arial" w:eastAsia="Arial" w:hAnsi="Arial" w:cs="Arial"/>
        </w:rPr>
        <w:t xml:space="preserve"> CET)</w:t>
      </w:r>
      <w:r>
        <w:rPr>
          <w:rFonts w:ascii="Arial" w:eastAsia="Arial" w:hAnsi="Arial" w:cs="Arial"/>
        </w:rPr>
        <w:t xml:space="preserve">. The International Disability Alliance (IDA) </w:t>
      </w:r>
      <w:r w:rsidR="00E67E00">
        <w:rPr>
          <w:rFonts w:ascii="Arial" w:eastAsia="Arial" w:hAnsi="Arial" w:cs="Arial"/>
        </w:rPr>
        <w:t xml:space="preserve">and Minority Rights Group </w:t>
      </w:r>
      <w:r>
        <w:rPr>
          <w:rFonts w:ascii="Arial" w:eastAsia="Arial" w:hAnsi="Arial" w:cs="Arial"/>
        </w:rPr>
        <w:t xml:space="preserve">will provide accessibility </w:t>
      </w:r>
      <w:r w:rsidR="00E67E00">
        <w:rPr>
          <w:rFonts w:ascii="Arial" w:eastAsia="Arial" w:hAnsi="Arial" w:cs="Arial"/>
        </w:rPr>
        <w:t xml:space="preserve">in the event, </w:t>
      </w:r>
      <w:r>
        <w:rPr>
          <w:rFonts w:ascii="Arial" w:eastAsia="Arial" w:hAnsi="Arial" w:cs="Arial"/>
        </w:rPr>
        <w:t>with simultaneous language interpretation services in English and Spanish, International Sign (IS) and captioning.</w:t>
      </w:r>
    </w:p>
    <w:p w14:paraId="6E8E4DA2" w14:textId="77777777" w:rsidR="00FF718B" w:rsidRDefault="00FF718B">
      <w:pPr>
        <w:jc w:val="both"/>
        <w:rPr>
          <w:rFonts w:ascii="Arial" w:eastAsia="Arial" w:hAnsi="Arial" w:cs="Arial"/>
        </w:rPr>
      </w:pPr>
    </w:p>
    <w:p w14:paraId="1DAA32B1" w14:textId="53517423" w:rsidR="00465612" w:rsidRDefault="00303D17">
      <w:pPr>
        <w:rPr>
          <w:rFonts w:ascii="Arial" w:eastAsia="Arial" w:hAnsi="Arial" w:cs="Arial"/>
        </w:rPr>
      </w:pPr>
      <w:r>
        <w:rPr>
          <w:rFonts w:ascii="Arial" w:eastAsia="Arial" w:hAnsi="Arial" w:cs="Arial"/>
        </w:rPr>
        <w:t xml:space="preserve">The proposed </w:t>
      </w:r>
      <w:r w:rsidR="00E67E00">
        <w:rPr>
          <w:rFonts w:ascii="Arial" w:eastAsia="Arial" w:hAnsi="Arial" w:cs="Arial"/>
        </w:rPr>
        <w:t>a</w:t>
      </w:r>
      <w:r>
        <w:rPr>
          <w:rFonts w:ascii="Arial" w:eastAsia="Arial" w:hAnsi="Arial" w:cs="Arial"/>
        </w:rPr>
        <w:t>genda is as follows:</w:t>
      </w:r>
    </w:p>
    <w:p w14:paraId="1EDBA552" w14:textId="77777777" w:rsidR="00A90493" w:rsidRDefault="00A90493">
      <w:pPr>
        <w:rPr>
          <w:rFonts w:ascii="Arial" w:eastAsia="Arial" w:hAnsi="Arial" w:cs="Arial"/>
        </w:rPr>
      </w:pPr>
    </w:p>
    <w:p w14:paraId="25676188" w14:textId="3C9765D5" w:rsidR="00465612" w:rsidRDefault="00303D17">
      <w:pPr>
        <w:numPr>
          <w:ilvl w:val="0"/>
          <w:numId w:val="1"/>
        </w:numPr>
        <w:jc w:val="both"/>
        <w:rPr>
          <w:rFonts w:ascii="Arial" w:eastAsia="Arial" w:hAnsi="Arial" w:cs="Arial"/>
        </w:rPr>
      </w:pPr>
      <w:r>
        <w:rPr>
          <w:rFonts w:ascii="Arial" w:eastAsia="Arial" w:hAnsi="Arial" w:cs="Arial"/>
        </w:rPr>
        <w:t>Welcome by one of the IPWDGN Co-Chairs</w:t>
      </w:r>
      <w:r w:rsidR="00E67E00">
        <w:rPr>
          <w:rFonts w:ascii="Arial" w:eastAsia="Arial" w:hAnsi="Arial" w:cs="Arial"/>
        </w:rPr>
        <w:t>,</w:t>
      </w:r>
    </w:p>
    <w:p w14:paraId="0A155ED9" w14:textId="525F5B84" w:rsidR="00465612" w:rsidRDefault="00303D17">
      <w:pPr>
        <w:numPr>
          <w:ilvl w:val="0"/>
          <w:numId w:val="1"/>
        </w:numPr>
        <w:jc w:val="both"/>
        <w:rPr>
          <w:rFonts w:ascii="Arial" w:eastAsia="Arial" w:hAnsi="Arial" w:cs="Arial"/>
        </w:rPr>
      </w:pPr>
      <w:r>
        <w:rPr>
          <w:rFonts w:ascii="Arial" w:eastAsia="Arial" w:hAnsi="Arial" w:cs="Arial"/>
        </w:rPr>
        <w:t>Opening remarks – IDA</w:t>
      </w:r>
      <w:r w:rsidR="0005062F">
        <w:rPr>
          <w:rFonts w:ascii="Arial" w:eastAsia="Arial" w:hAnsi="Arial" w:cs="Arial"/>
        </w:rPr>
        <w:t xml:space="preserve"> and MRG</w:t>
      </w:r>
      <w:r>
        <w:rPr>
          <w:rFonts w:ascii="Arial" w:eastAsia="Arial" w:hAnsi="Arial" w:cs="Arial"/>
        </w:rPr>
        <w:t xml:space="preserve"> invited speakers</w:t>
      </w:r>
      <w:r w:rsidR="00E67E00">
        <w:rPr>
          <w:rFonts w:ascii="Arial" w:eastAsia="Arial" w:hAnsi="Arial" w:cs="Arial"/>
        </w:rPr>
        <w:t>,</w:t>
      </w:r>
    </w:p>
    <w:p w14:paraId="70E46666" w14:textId="2F46B92F" w:rsidR="00465612" w:rsidRDefault="00303D17">
      <w:pPr>
        <w:numPr>
          <w:ilvl w:val="0"/>
          <w:numId w:val="2"/>
        </w:numPr>
        <w:jc w:val="both"/>
        <w:rPr>
          <w:rFonts w:ascii="Arial" w:eastAsia="Arial" w:hAnsi="Arial" w:cs="Arial"/>
        </w:rPr>
      </w:pPr>
      <w:r>
        <w:rPr>
          <w:rFonts w:ascii="Arial" w:eastAsia="Arial" w:hAnsi="Arial" w:cs="Arial"/>
        </w:rPr>
        <w:t>Presentation by members of the IPWDGN on the impact of C</w:t>
      </w:r>
      <w:r w:rsidR="000B14A5">
        <w:rPr>
          <w:rFonts w:ascii="Arial" w:eastAsia="Arial" w:hAnsi="Arial" w:cs="Arial"/>
        </w:rPr>
        <w:t>ovid</w:t>
      </w:r>
      <w:r>
        <w:rPr>
          <w:rFonts w:ascii="Arial" w:eastAsia="Arial" w:hAnsi="Arial" w:cs="Arial"/>
        </w:rPr>
        <w:t>-19 on indigenous women with disabilities</w:t>
      </w:r>
      <w:r w:rsidR="006B0490">
        <w:rPr>
          <w:rFonts w:ascii="Arial" w:eastAsia="Arial" w:hAnsi="Arial" w:cs="Arial"/>
        </w:rPr>
        <w:t xml:space="preserve"> in relation </w:t>
      </w:r>
      <w:r>
        <w:rPr>
          <w:rFonts w:ascii="Arial" w:eastAsia="Arial" w:hAnsi="Arial" w:cs="Arial"/>
        </w:rPr>
        <w:t>to the GDS Commitments and including the barriers to participation experienced</w:t>
      </w:r>
    </w:p>
    <w:p w14:paraId="05394068" w14:textId="3E439538" w:rsidR="00465612" w:rsidRDefault="0005062F">
      <w:pPr>
        <w:numPr>
          <w:ilvl w:val="0"/>
          <w:numId w:val="2"/>
        </w:numPr>
        <w:jc w:val="both"/>
        <w:rPr>
          <w:rFonts w:ascii="Arial" w:eastAsia="Arial" w:hAnsi="Arial" w:cs="Arial"/>
        </w:rPr>
      </w:pPr>
      <w:r>
        <w:rPr>
          <w:rFonts w:ascii="Arial" w:eastAsia="Arial" w:hAnsi="Arial" w:cs="Arial"/>
        </w:rPr>
        <w:t xml:space="preserve">Presentation by representatives from the Roma rights movement (Europe), Dalit rights movement (South Asia) and Black Disabled Lives Matter movements (South America) – TBC. </w:t>
      </w:r>
    </w:p>
    <w:p w14:paraId="0068983F" w14:textId="77777777" w:rsidR="00465612" w:rsidRDefault="00303D17">
      <w:pPr>
        <w:numPr>
          <w:ilvl w:val="0"/>
          <w:numId w:val="2"/>
        </w:numPr>
        <w:jc w:val="both"/>
        <w:rPr>
          <w:rFonts w:ascii="Arial" w:eastAsia="Arial" w:hAnsi="Arial" w:cs="Arial"/>
        </w:rPr>
      </w:pPr>
      <w:r>
        <w:rPr>
          <w:rFonts w:ascii="Arial" w:eastAsia="Arial" w:hAnsi="Arial" w:cs="Arial"/>
        </w:rPr>
        <w:t>Closing remarks by the other Co-Chair of the IPWDGN.</w:t>
      </w:r>
    </w:p>
    <w:p w14:paraId="47A560C8" w14:textId="77777777" w:rsidR="00465612" w:rsidRDefault="00465612">
      <w:pPr>
        <w:rPr>
          <w:rFonts w:ascii="Arial" w:eastAsia="Arial" w:hAnsi="Arial" w:cs="Arial"/>
        </w:rPr>
      </w:pPr>
    </w:p>
    <w:p w14:paraId="105A1697" w14:textId="77777777" w:rsidR="00E67E00" w:rsidRDefault="00E67E00">
      <w:pPr>
        <w:jc w:val="both"/>
        <w:rPr>
          <w:rFonts w:ascii="Arial" w:eastAsia="Arial" w:hAnsi="Arial" w:cs="Arial"/>
          <w:b/>
          <w:color w:val="4472C4"/>
        </w:rPr>
      </w:pPr>
    </w:p>
    <w:p w14:paraId="2E7EC5D4" w14:textId="0FDF9B6B" w:rsidR="00465612" w:rsidRDefault="00303D17">
      <w:pPr>
        <w:jc w:val="both"/>
        <w:rPr>
          <w:rFonts w:ascii="Arial" w:eastAsia="Arial" w:hAnsi="Arial" w:cs="Arial"/>
          <w:b/>
          <w:color w:val="4472C4"/>
        </w:rPr>
      </w:pPr>
      <w:r>
        <w:rPr>
          <w:rFonts w:ascii="Arial" w:eastAsia="Arial" w:hAnsi="Arial" w:cs="Arial"/>
          <w:b/>
          <w:color w:val="4472C4"/>
        </w:rPr>
        <w:t>Platform and registration</w:t>
      </w:r>
    </w:p>
    <w:p w14:paraId="31D2D51D" w14:textId="77777777" w:rsidR="005C1860" w:rsidRDefault="005C1860">
      <w:pPr>
        <w:jc w:val="both"/>
        <w:rPr>
          <w:rFonts w:ascii="Arial" w:eastAsia="Arial" w:hAnsi="Arial" w:cs="Arial"/>
          <w:b/>
          <w:color w:val="4472C4"/>
        </w:rPr>
      </w:pPr>
    </w:p>
    <w:p w14:paraId="2DF6148D" w14:textId="13512211" w:rsidR="00465612" w:rsidRDefault="00303D17" w:rsidP="00E67E00">
      <w:pPr>
        <w:spacing w:line="276" w:lineRule="auto"/>
        <w:jc w:val="both"/>
        <w:rPr>
          <w:rFonts w:ascii="Arial" w:eastAsia="Arial" w:hAnsi="Arial" w:cs="Arial"/>
        </w:rPr>
      </w:pPr>
      <w:r>
        <w:rPr>
          <w:rFonts w:ascii="Arial" w:eastAsia="Arial" w:hAnsi="Arial" w:cs="Arial"/>
        </w:rPr>
        <w:t xml:space="preserve">Registration </w:t>
      </w:r>
      <w:r w:rsidR="00560AD3">
        <w:rPr>
          <w:rFonts w:ascii="Arial" w:eastAsia="Arial" w:hAnsi="Arial" w:cs="Arial"/>
        </w:rPr>
        <w:t xml:space="preserve">at </w:t>
      </w:r>
      <w:hyperlink r:id="rId14" w:history="1">
        <w:r w:rsidR="00560AD3" w:rsidRPr="00904EAF">
          <w:rPr>
            <w:rStyle w:val="Lienhypertexte"/>
            <w:rFonts w:ascii="Arial" w:eastAsia="Arial" w:hAnsi="Arial" w:cs="Arial"/>
          </w:rPr>
          <w:t>https://us06web.zoom.us/webinar/register/WN_QMWvzPjsT0CjMU_otCFGzQ</w:t>
        </w:r>
      </w:hyperlink>
      <w:r w:rsidR="00560AD3">
        <w:rPr>
          <w:rFonts w:ascii="Arial" w:eastAsia="Arial" w:hAnsi="Arial" w:cs="Arial"/>
        </w:rPr>
        <w:t xml:space="preserve"> </w:t>
      </w:r>
    </w:p>
    <w:p w14:paraId="547F2F67" w14:textId="4DECEF7D" w:rsidR="00465612" w:rsidRDefault="00303D17" w:rsidP="00E67E00">
      <w:pPr>
        <w:spacing w:line="276" w:lineRule="auto"/>
        <w:jc w:val="both"/>
        <w:rPr>
          <w:rFonts w:ascii="Arial" w:eastAsia="Arial" w:hAnsi="Arial" w:cs="Arial"/>
        </w:rPr>
      </w:pPr>
      <w:r>
        <w:rPr>
          <w:rFonts w:ascii="Arial" w:eastAsia="Arial" w:hAnsi="Arial" w:cs="Arial"/>
        </w:rPr>
        <w:t xml:space="preserve">For further information, kindly contact Rosario Galarza </w:t>
      </w:r>
      <w:hyperlink r:id="rId15">
        <w:r>
          <w:rPr>
            <w:rFonts w:ascii="Arial" w:eastAsia="Arial" w:hAnsi="Arial" w:cs="Arial"/>
            <w:color w:val="0563C1"/>
            <w:u w:val="single"/>
          </w:rPr>
          <w:t>rgalarza@ida-secretariat.org</w:t>
        </w:r>
      </w:hyperlink>
      <w:r w:rsidR="008B0CF2">
        <w:rPr>
          <w:rFonts w:ascii="Arial" w:eastAsia="Arial" w:hAnsi="Arial" w:cs="Arial"/>
          <w:color w:val="0563C1"/>
          <w:u w:val="single"/>
        </w:rPr>
        <w:t>.</w:t>
      </w:r>
      <w:r>
        <w:rPr>
          <w:rFonts w:ascii="Arial" w:eastAsia="Arial" w:hAnsi="Arial" w:cs="Arial"/>
        </w:rPr>
        <w:t xml:space="preserve"> </w:t>
      </w:r>
    </w:p>
    <w:sectPr w:rsidR="00465612" w:rsidSect="00CA2153">
      <w:headerReference w:type="even" r:id="rId16"/>
      <w:headerReference w:type="default" r:id="rId17"/>
      <w:footerReference w:type="even" r:id="rId18"/>
      <w:footerReference w:type="default" r:id="rId19"/>
      <w:headerReference w:type="first" r:id="rId20"/>
      <w:footerReference w:type="first" r:id="rId21"/>
      <w:pgSz w:w="11906" w:h="16838"/>
      <w:pgMar w:top="762" w:right="827" w:bottom="1185"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3CE52" w14:textId="77777777" w:rsidR="0016307D" w:rsidRDefault="0016307D">
      <w:r>
        <w:separator/>
      </w:r>
    </w:p>
  </w:endnote>
  <w:endnote w:type="continuationSeparator" w:id="0">
    <w:p w14:paraId="1BCC1534" w14:textId="77777777" w:rsidR="0016307D" w:rsidRDefault="0016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altName w:val="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F3DB" w14:textId="77777777" w:rsidR="00465612" w:rsidRDefault="00465612">
    <w:pPr>
      <w:pBdr>
        <w:top w:val="nil"/>
        <w:left w:val="nil"/>
        <w:bottom w:val="nil"/>
        <w:right w:val="nil"/>
        <w:between w:val="nil"/>
      </w:pBdr>
      <w:tabs>
        <w:tab w:val="center" w:pos="4513"/>
        <w:tab w:val="right" w:pos="9026"/>
      </w:tabs>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B8207" w14:textId="77777777" w:rsidR="00465612" w:rsidRDefault="00465612">
    <w:pPr>
      <w:pBdr>
        <w:top w:val="nil"/>
        <w:left w:val="nil"/>
        <w:bottom w:val="nil"/>
        <w:right w:val="nil"/>
        <w:between w:val="nil"/>
      </w:pBdr>
      <w:tabs>
        <w:tab w:val="center" w:pos="4513"/>
        <w:tab w:val="right" w:pos="9026"/>
      </w:tabs>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63C8" w14:textId="77777777" w:rsidR="00465612" w:rsidRDefault="00465612">
    <w:pPr>
      <w:pBdr>
        <w:top w:val="nil"/>
        <w:left w:val="nil"/>
        <w:bottom w:val="nil"/>
        <w:right w:val="nil"/>
        <w:between w:val="nil"/>
      </w:pBdr>
      <w:tabs>
        <w:tab w:val="center" w:pos="4513"/>
        <w:tab w:val="right" w:pos="9026"/>
      </w:tabs>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4AE39" w14:textId="77777777" w:rsidR="0016307D" w:rsidRDefault="0016307D">
      <w:r>
        <w:separator/>
      </w:r>
    </w:p>
  </w:footnote>
  <w:footnote w:type="continuationSeparator" w:id="0">
    <w:p w14:paraId="2EF16796" w14:textId="77777777" w:rsidR="0016307D" w:rsidRDefault="0016307D">
      <w:r>
        <w:continuationSeparator/>
      </w:r>
    </w:p>
  </w:footnote>
  <w:footnote w:id="1">
    <w:p w14:paraId="5DEFB94A" w14:textId="77777777" w:rsidR="007A663C" w:rsidRPr="002F36F0" w:rsidRDefault="007A663C" w:rsidP="007A663C">
      <w:pPr>
        <w:pBdr>
          <w:top w:val="nil"/>
          <w:left w:val="nil"/>
          <w:bottom w:val="nil"/>
          <w:right w:val="nil"/>
          <w:between w:val="nil"/>
        </w:pBdr>
        <w:tabs>
          <w:tab w:val="left" w:pos="2835"/>
        </w:tabs>
        <w:jc w:val="both"/>
        <w:rPr>
          <w:rFonts w:asciiTheme="minorHAnsi" w:hAnsiTheme="minorHAnsi" w:cstheme="minorHAnsi"/>
          <w:color w:val="000000"/>
          <w:sz w:val="20"/>
          <w:szCs w:val="20"/>
        </w:rPr>
      </w:pPr>
      <w:r w:rsidRPr="002F36F0">
        <w:rPr>
          <w:rStyle w:val="Appelnotedebasdep"/>
          <w:rFonts w:asciiTheme="minorHAnsi" w:hAnsiTheme="minorHAnsi" w:cstheme="minorHAnsi"/>
          <w:sz w:val="20"/>
          <w:szCs w:val="20"/>
        </w:rPr>
        <w:footnoteRef/>
      </w:r>
      <w:r w:rsidRPr="002F36F0">
        <w:rPr>
          <w:rFonts w:asciiTheme="minorHAnsi" w:eastAsia="Calibri" w:hAnsiTheme="minorHAnsi" w:cstheme="minorHAnsi"/>
          <w:color w:val="000000"/>
          <w:sz w:val="20"/>
          <w:szCs w:val="20"/>
        </w:rPr>
        <w:t xml:space="preserve">E/C.19/2013/6, Study on the situation of indigenous persons with disabilities, with a particular focus on challenges faced with regard to the full enjoyment of human rights and inclusion in development, EMRIP, 2013, para 30, </w:t>
      </w:r>
    </w:p>
  </w:footnote>
  <w:footnote w:id="2">
    <w:p w14:paraId="50A43455" w14:textId="77777777" w:rsidR="007A663C" w:rsidRPr="002F36F0" w:rsidRDefault="007A663C" w:rsidP="007A663C">
      <w:pPr>
        <w:pStyle w:val="Notedebasdepage"/>
        <w:rPr>
          <w:rFonts w:cstheme="minorHAnsi"/>
          <w:lang w:val="en-GB"/>
        </w:rPr>
      </w:pPr>
      <w:r w:rsidRPr="002F36F0">
        <w:rPr>
          <w:rStyle w:val="Appelnotedebasdep"/>
          <w:rFonts w:cstheme="minorHAnsi"/>
        </w:rPr>
        <w:footnoteRef/>
      </w:r>
      <w:r w:rsidRPr="002F36F0">
        <w:rPr>
          <w:rFonts w:cstheme="minorHAnsi"/>
        </w:rPr>
        <w:t xml:space="preserve"> The World Directory of Minorities and Indigenous Peoples. 2019. </w:t>
      </w:r>
      <w:r w:rsidRPr="002F36F0">
        <w:rPr>
          <w:rFonts w:cstheme="minorHAnsi"/>
          <w:lang w:val="en-GB"/>
        </w:rPr>
        <w:t>Minorities with Disabilities in Iraq. Minority Rights Group website https://minorityrights.org/minorities/disability-4/</w:t>
      </w:r>
    </w:p>
  </w:footnote>
  <w:footnote w:id="3">
    <w:p w14:paraId="6D7697C0" w14:textId="0F57A215" w:rsidR="007A663C" w:rsidRPr="002F36F0" w:rsidRDefault="007A663C" w:rsidP="002F36F0">
      <w:pPr>
        <w:rPr>
          <w:rFonts w:asciiTheme="minorHAnsi" w:hAnsiTheme="minorHAnsi" w:cstheme="minorHAnsi"/>
          <w:sz w:val="20"/>
          <w:szCs w:val="20"/>
        </w:rPr>
      </w:pPr>
      <w:r w:rsidRPr="002F36F0">
        <w:rPr>
          <w:rStyle w:val="Appelnotedebasdep"/>
          <w:rFonts w:asciiTheme="minorHAnsi" w:hAnsiTheme="minorHAnsi" w:cstheme="minorHAnsi"/>
          <w:sz w:val="20"/>
          <w:szCs w:val="20"/>
        </w:rPr>
        <w:footnoteRef/>
      </w:r>
      <w:r w:rsidRPr="002F36F0">
        <w:rPr>
          <w:rFonts w:asciiTheme="minorHAnsi" w:hAnsiTheme="minorHAnsi" w:cstheme="minorHAnsi"/>
          <w:sz w:val="20"/>
          <w:szCs w:val="20"/>
        </w:rPr>
        <w:t xml:space="preserve"> </w:t>
      </w:r>
      <w:r w:rsidRPr="002F36F0">
        <w:rPr>
          <w:rFonts w:asciiTheme="minorHAnsi" w:eastAsiaTheme="minorHAnsi" w:hAnsiTheme="minorHAnsi" w:cstheme="minorHAnsi"/>
          <w:sz w:val="20"/>
          <w:szCs w:val="20"/>
        </w:rPr>
        <w:t>The Cumulative Probability of Arrest by Age 28 Years in the United States by Disability Status, Race/Ethnicity, and Gender</w:t>
      </w:r>
      <w:r w:rsidRPr="002F36F0">
        <w:rPr>
          <w:rFonts w:asciiTheme="minorHAnsi" w:hAnsiTheme="minorHAnsi" w:cstheme="minorHAnsi"/>
          <w:sz w:val="20"/>
          <w:szCs w:val="20"/>
        </w:rPr>
        <w:t>. 2017. McCauley. E.J. American Public Health Association.</w:t>
      </w:r>
      <w:r w:rsidRPr="002F36F0">
        <w:rPr>
          <w:rFonts w:asciiTheme="minorHAnsi" w:hAnsiTheme="minorHAnsi" w:cstheme="minorHAnsi"/>
          <w:b/>
          <w:bCs/>
          <w:sz w:val="20"/>
          <w:szCs w:val="20"/>
        </w:rPr>
        <w:t xml:space="preserve"> </w:t>
      </w:r>
      <w:r w:rsidRPr="002F36F0">
        <w:rPr>
          <w:rFonts w:asciiTheme="minorHAnsi" w:hAnsiTheme="minorHAnsi" w:cstheme="minorHAnsi"/>
          <w:sz w:val="20"/>
          <w:szCs w:val="20"/>
        </w:rPr>
        <w:t>https://ajph.aphapublications.org/doi/10.2105/AJPH.2017.304095</w:t>
      </w:r>
    </w:p>
  </w:footnote>
  <w:footnote w:id="4">
    <w:p w14:paraId="181C7788" w14:textId="1875951F" w:rsidR="00385CF6" w:rsidRPr="002F36F0" w:rsidRDefault="00385CF6" w:rsidP="00385CF6">
      <w:pPr>
        <w:jc w:val="both"/>
        <w:rPr>
          <w:rFonts w:asciiTheme="minorHAnsi" w:hAnsiTheme="minorHAnsi" w:cstheme="minorHAnsi"/>
          <w:color w:val="202122"/>
          <w:sz w:val="20"/>
          <w:szCs w:val="20"/>
        </w:rPr>
      </w:pPr>
      <w:r w:rsidRPr="002F36F0">
        <w:rPr>
          <w:rStyle w:val="Appelnotedebasdep"/>
          <w:rFonts w:asciiTheme="minorHAnsi" w:hAnsiTheme="minorHAnsi" w:cstheme="minorHAnsi"/>
          <w:sz w:val="20"/>
          <w:szCs w:val="20"/>
        </w:rPr>
        <w:footnoteRef/>
      </w:r>
      <w:r w:rsidRPr="002F36F0">
        <w:rPr>
          <w:rFonts w:asciiTheme="minorHAnsi" w:eastAsia="Calibri" w:hAnsiTheme="minorHAnsi" w:cstheme="minorHAnsi"/>
          <w:sz w:val="20"/>
          <w:szCs w:val="20"/>
        </w:rPr>
        <w:t xml:space="preserve"> </w:t>
      </w:r>
      <w:r w:rsidRPr="002F36F0">
        <w:rPr>
          <w:rFonts w:asciiTheme="minorHAnsi" w:eastAsia="Calibri" w:hAnsiTheme="minorHAnsi" w:cstheme="minorHAnsi"/>
          <w:color w:val="202122"/>
          <w:sz w:val="20"/>
          <w:szCs w:val="20"/>
        </w:rPr>
        <w:t> </w:t>
      </w:r>
      <w:proofErr w:type="spellStart"/>
      <w:r w:rsidRPr="002F36F0">
        <w:rPr>
          <w:rFonts w:asciiTheme="minorHAnsi" w:eastAsia="Calibri" w:hAnsiTheme="minorHAnsi" w:cstheme="minorHAnsi"/>
          <w:sz w:val="20"/>
          <w:szCs w:val="20"/>
        </w:rPr>
        <w:t>Zumbrun</w:t>
      </w:r>
      <w:proofErr w:type="spellEnd"/>
      <w:r w:rsidRPr="002F36F0">
        <w:rPr>
          <w:rFonts w:asciiTheme="minorHAnsi" w:eastAsia="Calibri" w:hAnsiTheme="minorHAnsi" w:cstheme="minorHAnsi"/>
          <w:sz w:val="20"/>
          <w:szCs w:val="20"/>
        </w:rPr>
        <w:t>, Josh (10 May 2020). </w:t>
      </w:r>
      <w:hyperlink r:id="rId1">
        <w:r w:rsidRPr="002F36F0">
          <w:rPr>
            <w:rFonts w:asciiTheme="minorHAnsi" w:eastAsia="Calibri" w:hAnsiTheme="minorHAnsi" w:cstheme="minorHAnsi"/>
            <w:color w:val="0563C1"/>
            <w:sz w:val="20"/>
            <w:szCs w:val="20"/>
            <w:u w:val="single"/>
          </w:rPr>
          <w:t>"Coronavirus Slump Is Worst Since Great Depression. Will It Be as Painful?"</w:t>
        </w:r>
      </w:hyperlink>
      <w:r w:rsidRPr="002F36F0">
        <w:rPr>
          <w:rFonts w:asciiTheme="minorHAnsi" w:eastAsia="Calibri" w:hAnsiTheme="minorHAnsi" w:cstheme="minorHAnsi"/>
          <w:sz w:val="20"/>
          <w:szCs w:val="20"/>
        </w:rPr>
        <w:t>. </w:t>
      </w:r>
      <w:hyperlink r:id="rId2">
        <w:r w:rsidRPr="002F36F0">
          <w:rPr>
            <w:rFonts w:asciiTheme="minorHAnsi" w:eastAsia="Calibri" w:hAnsiTheme="minorHAnsi" w:cstheme="minorHAnsi"/>
            <w:color w:val="0563C1"/>
            <w:sz w:val="20"/>
            <w:szCs w:val="20"/>
            <w:u w:val="single"/>
          </w:rPr>
          <w:t>The Wall Street Journal</w:t>
        </w:r>
      </w:hyperlink>
      <w:r w:rsidRPr="002F36F0">
        <w:rPr>
          <w:rFonts w:asciiTheme="minorHAnsi" w:eastAsia="Calibri" w:hAnsiTheme="minorHAnsi" w:cstheme="minorHAnsi"/>
          <w:sz w:val="20"/>
          <w:szCs w:val="20"/>
        </w:rPr>
        <w:t>. </w:t>
      </w:r>
      <w:hyperlink r:id="rId3">
        <w:r w:rsidRPr="002F36F0">
          <w:rPr>
            <w:rFonts w:asciiTheme="minorHAnsi" w:eastAsia="Calibri" w:hAnsiTheme="minorHAnsi" w:cstheme="minorHAnsi"/>
            <w:color w:val="0563C1"/>
            <w:sz w:val="20"/>
            <w:szCs w:val="20"/>
            <w:u w:val="single"/>
          </w:rPr>
          <w:t>ISSN</w:t>
        </w:r>
      </w:hyperlink>
      <w:r w:rsidRPr="002F36F0">
        <w:rPr>
          <w:rFonts w:asciiTheme="minorHAnsi" w:eastAsia="Calibri" w:hAnsiTheme="minorHAnsi" w:cstheme="minorHAnsi"/>
          <w:sz w:val="20"/>
          <w:szCs w:val="20"/>
        </w:rPr>
        <w:t> </w:t>
      </w:r>
      <w:hyperlink r:id="rId4">
        <w:r w:rsidRPr="002F36F0">
          <w:rPr>
            <w:rFonts w:asciiTheme="minorHAnsi" w:eastAsia="Calibri" w:hAnsiTheme="minorHAnsi" w:cstheme="minorHAnsi"/>
            <w:color w:val="0563C1"/>
            <w:sz w:val="20"/>
            <w:szCs w:val="20"/>
            <w:u w:val="single"/>
          </w:rPr>
          <w:t>0099-9660</w:t>
        </w:r>
      </w:hyperlink>
      <w:r w:rsidRPr="002F36F0">
        <w:rPr>
          <w:rFonts w:asciiTheme="minorHAnsi" w:eastAsia="Calibri" w:hAnsiTheme="minorHAnsi" w:cstheme="minorHAnsi"/>
          <w:sz w:val="20"/>
          <w:szCs w:val="20"/>
        </w:rPr>
        <w:t>. Retrieved 20 January2021</w:t>
      </w:r>
      <w:r w:rsidR="00E40049">
        <w:rPr>
          <w:rFonts w:asciiTheme="minorHAnsi" w:eastAsia="Calibri" w:hAnsiTheme="minorHAnsi" w:cstheme="minorHAnsi"/>
          <w:sz w:val="20"/>
          <w:szCs w:val="20"/>
        </w:rPr>
        <w:t>,</w:t>
      </w:r>
    </w:p>
  </w:footnote>
  <w:footnote w:id="5">
    <w:p w14:paraId="17224F83" w14:textId="34AAA73D" w:rsidR="00385CF6" w:rsidRPr="002F36F0" w:rsidRDefault="00385CF6" w:rsidP="00385CF6">
      <w:pPr>
        <w:jc w:val="both"/>
        <w:rPr>
          <w:rFonts w:asciiTheme="minorHAnsi" w:hAnsiTheme="minorHAnsi" w:cstheme="minorHAnsi"/>
          <w:color w:val="202122"/>
          <w:sz w:val="20"/>
          <w:szCs w:val="20"/>
        </w:rPr>
      </w:pPr>
      <w:r w:rsidRPr="002F36F0">
        <w:rPr>
          <w:rStyle w:val="Appelnotedebasdep"/>
          <w:rFonts w:asciiTheme="minorHAnsi" w:hAnsiTheme="minorHAnsi" w:cstheme="minorHAnsi"/>
          <w:sz w:val="20"/>
          <w:szCs w:val="20"/>
        </w:rPr>
        <w:footnoteRef/>
      </w:r>
      <w:r w:rsidRPr="002F36F0">
        <w:rPr>
          <w:rFonts w:asciiTheme="minorHAnsi" w:eastAsia="Calibri" w:hAnsiTheme="minorHAnsi" w:cstheme="minorHAnsi"/>
          <w:sz w:val="20"/>
          <w:szCs w:val="20"/>
        </w:rPr>
        <w:t xml:space="preserve"> </w:t>
      </w:r>
      <w:r w:rsidRPr="002F36F0">
        <w:rPr>
          <w:rFonts w:asciiTheme="minorHAnsi" w:eastAsia="Calibri" w:hAnsiTheme="minorHAnsi" w:cstheme="minorHAnsi"/>
          <w:color w:val="202122"/>
          <w:sz w:val="20"/>
          <w:szCs w:val="20"/>
        </w:rPr>
        <w:t> </w:t>
      </w:r>
      <w:hyperlink r:id="rId5">
        <w:r w:rsidRPr="002F36F0">
          <w:rPr>
            <w:rFonts w:asciiTheme="minorHAnsi" w:eastAsia="Calibri" w:hAnsiTheme="minorHAnsi" w:cstheme="minorHAnsi"/>
            <w:color w:val="3366BB"/>
            <w:sz w:val="20"/>
            <w:szCs w:val="20"/>
            <w:u w:val="single"/>
          </w:rPr>
          <w:t>"World Economic Outlook Update, June 2020: A Crisis Like No Other, An Uncertain Recovery"</w:t>
        </w:r>
      </w:hyperlink>
      <w:r w:rsidRPr="002F36F0">
        <w:rPr>
          <w:rFonts w:asciiTheme="minorHAnsi" w:eastAsia="Calibri" w:hAnsiTheme="minorHAnsi" w:cstheme="minorHAnsi"/>
          <w:color w:val="202122"/>
          <w:sz w:val="20"/>
          <w:szCs w:val="20"/>
        </w:rPr>
        <w:t>. IMF. Retrieved 11 September 2020. </w:t>
      </w:r>
      <w:hyperlink r:id="rId6" w:anchor="cite_ref-:0_6-0">
        <w:r w:rsidRPr="002F36F0">
          <w:rPr>
            <w:rFonts w:asciiTheme="minorHAnsi" w:eastAsia="Calibri" w:hAnsiTheme="minorHAnsi" w:cstheme="minorHAnsi"/>
            <w:color w:val="0645AD"/>
            <w:sz w:val="20"/>
            <w:szCs w:val="20"/>
          </w:rPr>
          <w:t xml:space="preserve">Jump up </w:t>
        </w:r>
        <w:proofErr w:type="spellStart"/>
        <w:r w:rsidRPr="002F36F0">
          <w:rPr>
            <w:rFonts w:asciiTheme="minorHAnsi" w:eastAsia="Calibri" w:hAnsiTheme="minorHAnsi" w:cstheme="minorHAnsi"/>
            <w:color w:val="0645AD"/>
            <w:sz w:val="20"/>
            <w:szCs w:val="20"/>
          </w:rPr>
          <w:t>to:</w:t>
        </w:r>
      </w:hyperlink>
      <w:hyperlink r:id="rId7" w:anchor="cite_ref-:0_6-0">
        <w:r w:rsidRPr="002F36F0">
          <w:rPr>
            <w:rFonts w:asciiTheme="minorHAnsi" w:eastAsia="Calibri" w:hAnsiTheme="minorHAnsi" w:cstheme="minorHAnsi"/>
            <w:b/>
            <w:color w:val="0645AD"/>
            <w:sz w:val="20"/>
            <w:szCs w:val="20"/>
            <w:u w:val="single"/>
            <w:vertAlign w:val="superscript"/>
          </w:rPr>
          <w:t>a</w:t>
        </w:r>
        <w:proofErr w:type="spellEnd"/>
      </w:hyperlink>
      <w:r w:rsidRPr="002F36F0">
        <w:rPr>
          <w:rFonts w:asciiTheme="minorHAnsi" w:eastAsia="Calibri" w:hAnsiTheme="minorHAnsi" w:cstheme="minorHAnsi"/>
          <w:color w:val="202122"/>
          <w:sz w:val="20"/>
          <w:szCs w:val="20"/>
        </w:rPr>
        <w:t> </w:t>
      </w:r>
      <w:hyperlink r:id="rId8" w:anchor="cite_ref-:0_6-1">
        <w:r w:rsidRPr="002F36F0">
          <w:rPr>
            <w:rFonts w:asciiTheme="minorHAnsi" w:eastAsia="Calibri" w:hAnsiTheme="minorHAnsi" w:cstheme="minorHAnsi"/>
            <w:b/>
            <w:color w:val="0645AD"/>
            <w:sz w:val="20"/>
            <w:szCs w:val="20"/>
            <w:u w:val="single"/>
            <w:vertAlign w:val="superscript"/>
          </w:rPr>
          <w:t>b</w:t>
        </w:r>
      </w:hyperlink>
      <w:r w:rsidRPr="002F36F0">
        <w:rPr>
          <w:rFonts w:asciiTheme="minorHAnsi" w:eastAsia="Calibri" w:hAnsiTheme="minorHAnsi" w:cstheme="minorHAnsi"/>
          <w:color w:val="202122"/>
          <w:sz w:val="20"/>
          <w:szCs w:val="20"/>
        </w:rPr>
        <w:t> </w:t>
      </w:r>
      <w:hyperlink r:id="rId9">
        <w:r w:rsidRPr="002F36F0">
          <w:rPr>
            <w:rFonts w:asciiTheme="minorHAnsi" w:eastAsia="Calibri" w:hAnsiTheme="minorHAnsi" w:cstheme="minorHAnsi"/>
            <w:color w:val="3366BB"/>
            <w:sz w:val="20"/>
            <w:szCs w:val="20"/>
            <w:u w:val="single"/>
          </w:rPr>
          <w:t>"The Great Lockdown: Worst Economic Downturn Since the Great Depression"</w:t>
        </w:r>
      </w:hyperlink>
      <w:r w:rsidRPr="002F36F0">
        <w:rPr>
          <w:rFonts w:asciiTheme="minorHAnsi" w:eastAsia="Calibri" w:hAnsiTheme="minorHAnsi" w:cstheme="minorHAnsi"/>
          <w:color w:val="202122"/>
          <w:sz w:val="20"/>
          <w:szCs w:val="20"/>
        </w:rPr>
        <w:t>. IMF Blog. Retrieved 16 April 2020</w:t>
      </w:r>
      <w:r w:rsidR="00E40049">
        <w:rPr>
          <w:rFonts w:asciiTheme="minorHAnsi" w:eastAsia="Calibri" w:hAnsiTheme="minorHAnsi" w:cstheme="minorHAnsi"/>
          <w:color w:val="202122"/>
          <w:sz w:val="20"/>
          <w:szCs w:val="20"/>
        </w:rPr>
        <w:t>,</w:t>
      </w:r>
    </w:p>
    <w:p w14:paraId="1A51036C" w14:textId="77777777" w:rsidR="00385CF6" w:rsidRPr="002F36F0" w:rsidRDefault="0016307D" w:rsidP="00385CF6">
      <w:pPr>
        <w:jc w:val="both"/>
        <w:rPr>
          <w:rFonts w:asciiTheme="minorHAnsi" w:hAnsiTheme="minorHAnsi" w:cstheme="minorHAnsi"/>
          <w:color w:val="202122"/>
          <w:sz w:val="20"/>
          <w:szCs w:val="20"/>
        </w:rPr>
      </w:pPr>
      <w:hyperlink r:id="rId10">
        <w:r w:rsidR="00385CF6" w:rsidRPr="002F36F0">
          <w:rPr>
            <w:rFonts w:asciiTheme="minorHAnsi" w:eastAsia="Calibri" w:hAnsiTheme="minorHAnsi" w:cstheme="minorHAnsi"/>
            <w:color w:val="3366BB"/>
            <w:sz w:val="20"/>
            <w:szCs w:val="20"/>
            <w:u w:val="single"/>
          </w:rPr>
          <w:t>"COVID-19 to Plunge Global Economy into Worst Recession since World War II"</w:t>
        </w:r>
      </w:hyperlink>
      <w:r w:rsidR="00385CF6" w:rsidRPr="002F36F0">
        <w:rPr>
          <w:rFonts w:asciiTheme="minorHAnsi" w:eastAsia="Calibri" w:hAnsiTheme="minorHAnsi" w:cstheme="minorHAnsi"/>
          <w:color w:val="202122"/>
          <w:sz w:val="20"/>
          <w:szCs w:val="20"/>
        </w:rPr>
        <w:t>. World Bank. Retrieved 11 September 2020.</w:t>
      </w:r>
    </w:p>
  </w:footnote>
  <w:footnote w:id="6">
    <w:p w14:paraId="30FD0DDE" w14:textId="77777777" w:rsidR="00385CF6" w:rsidRPr="002F36F0" w:rsidRDefault="00385CF6" w:rsidP="00385CF6">
      <w:pPr>
        <w:jc w:val="both"/>
        <w:rPr>
          <w:rFonts w:asciiTheme="minorHAnsi" w:hAnsiTheme="minorHAnsi" w:cstheme="minorHAnsi"/>
          <w:color w:val="202122"/>
          <w:sz w:val="20"/>
          <w:szCs w:val="20"/>
        </w:rPr>
      </w:pPr>
      <w:r w:rsidRPr="002F36F0">
        <w:rPr>
          <w:rStyle w:val="Appelnotedebasdep"/>
          <w:rFonts w:asciiTheme="minorHAnsi" w:hAnsiTheme="minorHAnsi" w:cstheme="minorHAnsi"/>
          <w:sz w:val="20"/>
          <w:szCs w:val="20"/>
        </w:rPr>
        <w:footnoteRef/>
      </w:r>
      <w:r w:rsidRPr="002F36F0">
        <w:rPr>
          <w:rFonts w:asciiTheme="minorHAnsi" w:eastAsia="Calibri" w:hAnsiTheme="minorHAnsi" w:cstheme="minorHAnsi"/>
          <w:sz w:val="20"/>
          <w:szCs w:val="20"/>
        </w:rPr>
        <w:t xml:space="preserve"> </w:t>
      </w:r>
      <w:r w:rsidRPr="002F36F0">
        <w:rPr>
          <w:rFonts w:asciiTheme="minorHAnsi" w:eastAsia="Calibri" w:hAnsiTheme="minorHAnsi" w:cstheme="minorHAnsi"/>
          <w:color w:val="202122"/>
          <w:sz w:val="20"/>
          <w:szCs w:val="20"/>
        </w:rPr>
        <w:t> </w:t>
      </w:r>
      <w:hyperlink r:id="rId11">
        <w:r w:rsidRPr="002F36F0">
          <w:rPr>
            <w:rFonts w:asciiTheme="minorHAnsi" w:eastAsia="Calibri" w:hAnsiTheme="minorHAnsi" w:cstheme="minorHAnsi"/>
            <w:color w:val="3366BB"/>
            <w:sz w:val="20"/>
            <w:szCs w:val="20"/>
            <w:u w:val="single"/>
          </w:rPr>
          <w:t>"The Great Recession Was Bad. The 'Great Lockdown' Is Worse"</w:t>
        </w:r>
      </w:hyperlink>
      <w:r w:rsidRPr="002F36F0">
        <w:rPr>
          <w:rFonts w:asciiTheme="minorHAnsi" w:eastAsia="Calibri" w:hAnsiTheme="minorHAnsi" w:cstheme="minorHAnsi"/>
          <w:color w:val="202122"/>
          <w:sz w:val="20"/>
          <w:szCs w:val="20"/>
        </w:rPr>
        <w:t>. Bloomberg Quint. Retrieved 15 April 2020.</w:t>
      </w:r>
    </w:p>
    <w:p w14:paraId="7709C9FF" w14:textId="26A16FB1" w:rsidR="00385CF6" w:rsidRPr="002F36F0" w:rsidRDefault="00385CF6" w:rsidP="00385CF6">
      <w:pPr>
        <w:jc w:val="both"/>
        <w:rPr>
          <w:rFonts w:asciiTheme="minorHAnsi" w:hAnsiTheme="minorHAnsi" w:cstheme="minorHAnsi"/>
          <w:color w:val="202122"/>
          <w:sz w:val="20"/>
          <w:szCs w:val="20"/>
        </w:rPr>
      </w:pPr>
      <w:r w:rsidRPr="002F36F0">
        <w:rPr>
          <w:rFonts w:asciiTheme="minorHAnsi" w:eastAsia="Calibri" w:hAnsiTheme="minorHAnsi" w:cstheme="minorHAnsi"/>
          <w:color w:val="202122"/>
          <w:sz w:val="20"/>
          <w:szCs w:val="20"/>
        </w:rPr>
        <w:t> </w:t>
      </w:r>
      <w:hyperlink r:id="rId12">
        <w:r w:rsidRPr="002F36F0">
          <w:rPr>
            <w:rFonts w:asciiTheme="minorHAnsi" w:eastAsia="Calibri" w:hAnsiTheme="minorHAnsi" w:cstheme="minorHAnsi"/>
            <w:color w:val="3366BB"/>
            <w:sz w:val="20"/>
            <w:szCs w:val="20"/>
            <w:u w:val="single"/>
          </w:rPr>
          <w:t>"IMF Says 'Great Lockdown' Worst Recession Since Depression, Far Worse Than Last Crisis"</w:t>
        </w:r>
      </w:hyperlink>
      <w:r w:rsidRPr="002F36F0">
        <w:rPr>
          <w:rFonts w:asciiTheme="minorHAnsi" w:eastAsia="Calibri" w:hAnsiTheme="minorHAnsi" w:cstheme="minorHAnsi"/>
          <w:color w:val="202122"/>
          <w:sz w:val="20"/>
          <w:szCs w:val="20"/>
        </w:rPr>
        <w:t>. nysscpa.org. Retrieved 15 April 2020</w:t>
      </w:r>
      <w:r w:rsidR="00E40049">
        <w:rPr>
          <w:rFonts w:asciiTheme="minorHAnsi" w:eastAsia="Calibri" w:hAnsiTheme="minorHAnsi" w:cstheme="minorHAnsi"/>
          <w:color w:val="202122"/>
          <w:sz w:val="20"/>
          <w:szCs w:val="20"/>
        </w:rPr>
        <w:t>,</w:t>
      </w:r>
    </w:p>
    <w:p w14:paraId="4D973F5C" w14:textId="20A7738D" w:rsidR="00385CF6" w:rsidRPr="002F36F0" w:rsidRDefault="00385CF6" w:rsidP="00385CF6">
      <w:pPr>
        <w:jc w:val="both"/>
        <w:rPr>
          <w:rFonts w:asciiTheme="minorHAnsi" w:hAnsiTheme="minorHAnsi" w:cstheme="minorHAnsi"/>
          <w:color w:val="202122"/>
          <w:sz w:val="20"/>
          <w:szCs w:val="20"/>
        </w:rPr>
      </w:pPr>
      <w:proofErr w:type="spellStart"/>
      <w:r w:rsidRPr="002F36F0">
        <w:rPr>
          <w:rFonts w:asciiTheme="minorHAnsi" w:eastAsia="Calibri" w:hAnsiTheme="minorHAnsi" w:cstheme="minorHAnsi"/>
          <w:color w:val="202122"/>
          <w:sz w:val="20"/>
          <w:szCs w:val="20"/>
        </w:rPr>
        <w:t>Winck</w:t>
      </w:r>
      <w:proofErr w:type="spellEnd"/>
      <w:r w:rsidRPr="002F36F0">
        <w:rPr>
          <w:rFonts w:asciiTheme="minorHAnsi" w:eastAsia="Calibri" w:hAnsiTheme="minorHAnsi" w:cstheme="minorHAnsi"/>
          <w:color w:val="202122"/>
          <w:sz w:val="20"/>
          <w:szCs w:val="20"/>
        </w:rPr>
        <w:t>, Ben (14 April 2020). </w:t>
      </w:r>
      <w:hyperlink r:id="rId13">
        <w:r w:rsidRPr="002F36F0">
          <w:rPr>
            <w:rFonts w:asciiTheme="minorHAnsi" w:eastAsia="Calibri" w:hAnsiTheme="minorHAnsi" w:cstheme="minorHAnsi"/>
            <w:color w:val="3366BB"/>
            <w:sz w:val="20"/>
            <w:szCs w:val="20"/>
            <w:u w:val="single"/>
          </w:rPr>
          <w:t>"IMF economic outlook: 'Great Lockdown' will be worst recession in century"</w:t>
        </w:r>
      </w:hyperlink>
      <w:r w:rsidRPr="002F36F0">
        <w:rPr>
          <w:rFonts w:asciiTheme="minorHAnsi" w:eastAsia="Calibri" w:hAnsiTheme="minorHAnsi" w:cstheme="minorHAnsi"/>
          <w:color w:val="202122"/>
          <w:sz w:val="20"/>
          <w:szCs w:val="20"/>
        </w:rPr>
        <w:t>. Business Insider. Retrieved 27 April 2020. Larry Elliott Economics editor. </w:t>
      </w:r>
      <w:hyperlink r:id="rId14">
        <w:r w:rsidRPr="002F36F0">
          <w:rPr>
            <w:rFonts w:asciiTheme="minorHAnsi" w:eastAsia="Calibri" w:hAnsiTheme="minorHAnsi" w:cstheme="minorHAnsi"/>
            <w:color w:val="3366BB"/>
            <w:sz w:val="20"/>
            <w:szCs w:val="20"/>
            <w:u w:val="single"/>
          </w:rPr>
          <w:t>"'Great Lockdown' to rival Great Depression with 3% hit to global economy, says IMF | Business"</w:t>
        </w:r>
      </w:hyperlink>
      <w:r w:rsidRPr="002F36F0">
        <w:rPr>
          <w:rFonts w:asciiTheme="minorHAnsi" w:eastAsia="Calibri" w:hAnsiTheme="minorHAnsi" w:cstheme="minorHAnsi"/>
          <w:color w:val="202122"/>
          <w:sz w:val="20"/>
          <w:szCs w:val="20"/>
        </w:rPr>
        <w:t>. The Guardian. Retrieved 27 April 2020</w:t>
      </w:r>
      <w:r w:rsidR="00E40049">
        <w:rPr>
          <w:rFonts w:asciiTheme="minorHAnsi" w:eastAsia="Calibri" w:hAnsiTheme="minorHAnsi" w:cstheme="minorHAnsi"/>
          <w:color w:val="202122"/>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CA68" w14:textId="77777777" w:rsidR="00465612" w:rsidRDefault="00465612">
    <w:pPr>
      <w:pBdr>
        <w:top w:val="nil"/>
        <w:left w:val="nil"/>
        <w:bottom w:val="nil"/>
        <w:right w:val="nil"/>
        <w:between w:val="nil"/>
      </w:pBdr>
      <w:tabs>
        <w:tab w:val="center" w:pos="4513"/>
        <w:tab w:val="right" w:pos="9026"/>
      </w:tabs>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896F" w14:textId="1EB0336C" w:rsidR="00FB51CB" w:rsidRPr="00FB51CB" w:rsidRDefault="00FB51CB" w:rsidP="00FB51CB">
    <w:pPr>
      <w:rPr>
        <w:rFonts w:cs="Calibri"/>
        <w:color w:val="000000"/>
      </w:rPr>
    </w:pPr>
    <w:r>
      <w:rPr>
        <w:rFonts w:cs="Calibri"/>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5277C" w14:textId="77777777" w:rsidR="00465612" w:rsidRDefault="00465612">
    <w:pPr>
      <w:pBdr>
        <w:top w:val="nil"/>
        <w:left w:val="nil"/>
        <w:bottom w:val="nil"/>
        <w:right w:val="nil"/>
        <w:between w:val="nil"/>
      </w:pBdr>
      <w:tabs>
        <w:tab w:val="center" w:pos="4513"/>
        <w:tab w:val="right" w:pos="9026"/>
      </w:tabs>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E645F"/>
    <w:multiLevelType w:val="multilevel"/>
    <w:tmpl w:val="CC4AB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A14480"/>
    <w:multiLevelType w:val="multilevel"/>
    <w:tmpl w:val="556A1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612"/>
    <w:rsid w:val="0005062F"/>
    <w:rsid w:val="000B14A5"/>
    <w:rsid w:val="000C723F"/>
    <w:rsid w:val="0016307D"/>
    <w:rsid w:val="002D041A"/>
    <w:rsid w:val="002F36F0"/>
    <w:rsid w:val="00303D17"/>
    <w:rsid w:val="003144B3"/>
    <w:rsid w:val="003529FF"/>
    <w:rsid w:val="00385CF6"/>
    <w:rsid w:val="00395404"/>
    <w:rsid w:val="004130E4"/>
    <w:rsid w:val="00465612"/>
    <w:rsid w:val="004A12AE"/>
    <w:rsid w:val="004B356F"/>
    <w:rsid w:val="00545379"/>
    <w:rsid w:val="00560AD3"/>
    <w:rsid w:val="00577B38"/>
    <w:rsid w:val="005A783E"/>
    <w:rsid w:val="005C1860"/>
    <w:rsid w:val="005D46F9"/>
    <w:rsid w:val="00697051"/>
    <w:rsid w:val="006B0490"/>
    <w:rsid w:val="006C796B"/>
    <w:rsid w:val="00764AE3"/>
    <w:rsid w:val="007A0A92"/>
    <w:rsid w:val="007A663C"/>
    <w:rsid w:val="007F1BD1"/>
    <w:rsid w:val="00851629"/>
    <w:rsid w:val="00894D8B"/>
    <w:rsid w:val="008B0CF2"/>
    <w:rsid w:val="00A90493"/>
    <w:rsid w:val="00AC693F"/>
    <w:rsid w:val="00B52B0F"/>
    <w:rsid w:val="00C536F6"/>
    <w:rsid w:val="00C775EE"/>
    <w:rsid w:val="00CA2153"/>
    <w:rsid w:val="00CB200D"/>
    <w:rsid w:val="00CE08B5"/>
    <w:rsid w:val="00D029A6"/>
    <w:rsid w:val="00D54085"/>
    <w:rsid w:val="00DB090E"/>
    <w:rsid w:val="00DC121B"/>
    <w:rsid w:val="00DD6A5A"/>
    <w:rsid w:val="00DF374C"/>
    <w:rsid w:val="00E40049"/>
    <w:rsid w:val="00E67E00"/>
    <w:rsid w:val="00E809F2"/>
    <w:rsid w:val="00EC3179"/>
    <w:rsid w:val="00F402CF"/>
    <w:rsid w:val="00F56220"/>
    <w:rsid w:val="00F73518"/>
    <w:rsid w:val="00FB51CB"/>
    <w:rsid w:val="00FD234E"/>
    <w:rsid w:val="00FD4734"/>
    <w:rsid w:val="00FF718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5F55D"/>
  <w15:docId w15:val="{4D17670F-0C1E-4841-9719-1E31B2C6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en-GB"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0D"/>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uiPriority w:val="9"/>
    <w:qFormat/>
    <w:pPr>
      <w:keepNext/>
      <w:keepLines/>
      <w:spacing w:before="480" w:after="120" w:line="276" w:lineRule="auto"/>
      <w:outlineLvl w:val="0"/>
    </w:pPr>
    <w:rPr>
      <w:rFonts w:ascii="Calibri" w:eastAsia="Calibri" w:hAnsi="Calibri"/>
      <w:b/>
      <w:sz w:val="48"/>
      <w:szCs w:val="48"/>
      <w:lang w:val="fr-FR"/>
    </w:rPr>
  </w:style>
  <w:style w:type="paragraph" w:styleId="Titre2">
    <w:name w:val="heading 2"/>
    <w:basedOn w:val="Normal"/>
    <w:next w:val="Normal"/>
    <w:uiPriority w:val="9"/>
    <w:semiHidden/>
    <w:unhideWhenUsed/>
    <w:qFormat/>
    <w:pPr>
      <w:keepNext/>
      <w:keepLines/>
      <w:spacing w:before="360" w:after="80" w:line="276" w:lineRule="auto"/>
      <w:outlineLvl w:val="1"/>
    </w:pPr>
    <w:rPr>
      <w:rFonts w:ascii="Calibri" w:eastAsia="Calibri" w:hAnsi="Calibri"/>
      <w:b/>
      <w:sz w:val="36"/>
      <w:szCs w:val="36"/>
      <w:lang w:val="fr-FR"/>
    </w:rPr>
  </w:style>
  <w:style w:type="paragraph" w:styleId="Titre3">
    <w:name w:val="heading 3"/>
    <w:basedOn w:val="Normal"/>
    <w:next w:val="Normal"/>
    <w:uiPriority w:val="9"/>
    <w:semiHidden/>
    <w:unhideWhenUsed/>
    <w:qFormat/>
    <w:pPr>
      <w:keepNext/>
      <w:keepLines/>
      <w:spacing w:before="280" w:after="80" w:line="276" w:lineRule="auto"/>
      <w:outlineLvl w:val="2"/>
    </w:pPr>
    <w:rPr>
      <w:rFonts w:ascii="Calibri" w:eastAsia="Calibri" w:hAnsi="Calibri"/>
      <w:b/>
      <w:sz w:val="28"/>
      <w:szCs w:val="28"/>
      <w:lang w:val="fr-FR"/>
    </w:rPr>
  </w:style>
  <w:style w:type="paragraph" w:styleId="Titre4">
    <w:name w:val="heading 4"/>
    <w:basedOn w:val="Normal"/>
    <w:next w:val="Normal"/>
    <w:uiPriority w:val="9"/>
    <w:semiHidden/>
    <w:unhideWhenUsed/>
    <w:qFormat/>
    <w:pPr>
      <w:keepNext/>
      <w:keepLines/>
      <w:spacing w:before="240" w:after="40" w:line="276" w:lineRule="auto"/>
      <w:outlineLvl w:val="3"/>
    </w:pPr>
    <w:rPr>
      <w:rFonts w:ascii="Calibri" w:eastAsia="Calibri" w:hAnsi="Calibri"/>
      <w:b/>
      <w:lang w:val="fr-FR"/>
    </w:rPr>
  </w:style>
  <w:style w:type="paragraph" w:styleId="Titre5">
    <w:name w:val="heading 5"/>
    <w:basedOn w:val="Normal"/>
    <w:next w:val="Normal"/>
    <w:uiPriority w:val="9"/>
    <w:semiHidden/>
    <w:unhideWhenUsed/>
    <w:qFormat/>
    <w:pPr>
      <w:keepNext/>
      <w:keepLines/>
      <w:spacing w:before="220" w:after="40" w:line="276" w:lineRule="auto"/>
      <w:outlineLvl w:val="4"/>
    </w:pPr>
    <w:rPr>
      <w:rFonts w:ascii="Calibri" w:eastAsia="Calibri" w:hAnsi="Calibri"/>
      <w:b/>
      <w:sz w:val="22"/>
      <w:szCs w:val="22"/>
      <w:lang w:val="fr-FR"/>
    </w:rPr>
  </w:style>
  <w:style w:type="paragraph" w:styleId="Titre6">
    <w:name w:val="heading 6"/>
    <w:basedOn w:val="Normal"/>
    <w:next w:val="Normal"/>
    <w:uiPriority w:val="9"/>
    <w:semiHidden/>
    <w:unhideWhenUsed/>
    <w:qFormat/>
    <w:pPr>
      <w:keepNext/>
      <w:keepLines/>
      <w:spacing w:before="200" w:after="40" w:line="276" w:lineRule="auto"/>
      <w:outlineLvl w:val="5"/>
    </w:pPr>
    <w:rPr>
      <w:rFonts w:ascii="Calibri" w:eastAsia="Calibri" w:hAnsi="Calibri"/>
      <w:b/>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line="276" w:lineRule="auto"/>
    </w:pPr>
    <w:rPr>
      <w:rFonts w:ascii="Calibri" w:eastAsia="Calibri" w:hAnsi="Calibri"/>
      <w:b/>
      <w:sz w:val="72"/>
      <w:szCs w:val="72"/>
      <w:lang w:val="fr-FR"/>
    </w:rPr>
  </w:style>
  <w:style w:type="paragraph" w:styleId="En-tte">
    <w:name w:val="header"/>
    <w:basedOn w:val="Normal"/>
    <w:link w:val="En-tteCar"/>
    <w:uiPriority w:val="99"/>
    <w:unhideWhenUsed/>
    <w:rsid w:val="006A499F"/>
    <w:pPr>
      <w:tabs>
        <w:tab w:val="center" w:pos="4513"/>
        <w:tab w:val="right" w:pos="9026"/>
      </w:tabs>
    </w:pPr>
    <w:rPr>
      <w:rFonts w:asciiTheme="minorHAnsi" w:eastAsiaTheme="minorHAnsi" w:hAnsiTheme="minorHAnsi" w:cstheme="minorBidi"/>
      <w:sz w:val="22"/>
      <w:szCs w:val="22"/>
      <w:lang w:val="en-NZ"/>
    </w:rPr>
  </w:style>
  <w:style w:type="character" w:customStyle="1" w:styleId="En-tteCar">
    <w:name w:val="En-tête Car"/>
    <w:basedOn w:val="Policepardfaut"/>
    <w:link w:val="En-tte"/>
    <w:uiPriority w:val="99"/>
    <w:rsid w:val="006A499F"/>
  </w:style>
  <w:style w:type="paragraph" w:styleId="Pieddepage">
    <w:name w:val="footer"/>
    <w:basedOn w:val="Normal"/>
    <w:link w:val="PieddepageCar"/>
    <w:uiPriority w:val="99"/>
    <w:unhideWhenUsed/>
    <w:rsid w:val="006A499F"/>
    <w:pPr>
      <w:tabs>
        <w:tab w:val="center" w:pos="4513"/>
        <w:tab w:val="right" w:pos="9026"/>
      </w:tabs>
    </w:pPr>
    <w:rPr>
      <w:rFonts w:asciiTheme="minorHAnsi" w:eastAsiaTheme="minorHAnsi" w:hAnsiTheme="minorHAnsi" w:cstheme="minorBidi"/>
      <w:sz w:val="22"/>
      <w:szCs w:val="22"/>
      <w:lang w:val="en-NZ"/>
    </w:rPr>
  </w:style>
  <w:style w:type="character" w:customStyle="1" w:styleId="PieddepageCar">
    <w:name w:val="Pied de page Car"/>
    <w:basedOn w:val="Policepardfaut"/>
    <w:link w:val="Pieddepage"/>
    <w:uiPriority w:val="99"/>
    <w:rsid w:val="006A499F"/>
  </w:style>
  <w:style w:type="paragraph" w:styleId="Notedebasdepage">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NotedebasdepageCar"/>
    <w:unhideWhenUsed/>
    <w:qFormat/>
    <w:rsid w:val="001A3744"/>
    <w:rPr>
      <w:rFonts w:asciiTheme="minorHAnsi" w:eastAsiaTheme="minorHAnsi" w:hAnsiTheme="minorHAnsi" w:cstheme="minorBidi"/>
      <w:sz w:val="20"/>
      <w:szCs w:val="20"/>
      <w:lang w:val="es-MX"/>
    </w:rPr>
  </w:style>
  <w:style w:type="character" w:customStyle="1" w:styleId="NotedebasdepageCar">
    <w:name w:val="Note de bas de page Car"/>
    <w:aliases w:val="5_G Car,Footnote reference Car,FA Fu Car,Footnote Text Char Char Char Char Char Car,Footnote Text Char Char Char Char Car,Footnote Text Char Char Char Car,Footnote Text Char Char Char Char Char Char Char Char Car,footnotes Car"/>
    <w:basedOn w:val="Policepardfaut"/>
    <w:link w:val="Notedebasdepage"/>
    <w:rsid w:val="001A3744"/>
    <w:rPr>
      <w:sz w:val="20"/>
      <w:szCs w:val="20"/>
      <w:lang w:val="es-MX"/>
    </w:rPr>
  </w:style>
  <w:style w:type="character" w:styleId="Appelnotedebasdep">
    <w:name w:val="footnote reference"/>
    <w:aliases w:val="4_G,4_G Char Char Char Char,Footnotes refss Char Char Char Char,ftref Char Char Char Char,BVI fnr Char Char Char Char,BVI fnr Car Car Char Char Char Char,BVI fnr Car Char Char Char Char"/>
    <w:basedOn w:val="Policepardfaut"/>
    <w:link w:val="4GCharCharChar"/>
    <w:unhideWhenUsed/>
    <w:qFormat/>
    <w:rsid w:val="001A3744"/>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Appelnotedebasdep"/>
    <w:rsid w:val="001A3744"/>
    <w:pPr>
      <w:spacing w:after="160" w:line="240" w:lineRule="exact"/>
      <w:jc w:val="both"/>
    </w:pPr>
    <w:rPr>
      <w:rFonts w:asciiTheme="minorHAnsi" w:eastAsiaTheme="minorHAnsi" w:hAnsiTheme="minorHAnsi" w:cstheme="minorBidi"/>
      <w:sz w:val="22"/>
      <w:szCs w:val="22"/>
      <w:vertAlign w:val="superscript"/>
      <w:lang w:val="en-NZ"/>
    </w:rPr>
  </w:style>
  <w:style w:type="paragraph" w:styleId="Paragraphedeliste">
    <w:name w:val="List Paragraph"/>
    <w:basedOn w:val="Normal"/>
    <w:uiPriority w:val="34"/>
    <w:qFormat/>
    <w:rsid w:val="005B6942"/>
    <w:pPr>
      <w:spacing w:after="200" w:line="276" w:lineRule="auto"/>
      <w:ind w:left="720"/>
      <w:contextualSpacing/>
    </w:pPr>
    <w:rPr>
      <w:rFonts w:ascii="Calibri" w:eastAsia="Calibri" w:hAnsi="Calibri"/>
      <w:sz w:val="22"/>
      <w:szCs w:val="22"/>
      <w:lang w:val="fr-FR"/>
    </w:rPr>
  </w:style>
  <w:style w:type="character" w:styleId="Lienhypertexte">
    <w:name w:val="Hyperlink"/>
    <w:basedOn w:val="Policepardfaut"/>
    <w:uiPriority w:val="99"/>
    <w:unhideWhenUsed/>
    <w:rsid w:val="005B6942"/>
    <w:rPr>
      <w:color w:val="0563C1" w:themeColor="hyperlink"/>
      <w:u w:val="single"/>
    </w:rPr>
  </w:style>
  <w:style w:type="table" w:styleId="Grilledutableau">
    <w:name w:val="Table Grid"/>
    <w:basedOn w:val="TableauNormal"/>
    <w:uiPriority w:val="59"/>
    <w:rsid w:val="00CB48A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CB48A1"/>
    <w:rPr>
      <w:sz w:val="16"/>
      <w:szCs w:val="16"/>
    </w:rPr>
  </w:style>
  <w:style w:type="paragraph" w:styleId="Commentaire">
    <w:name w:val="annotation text"/>
    <w:basedOn w:val="Normal"/>
    <w:link w:val="CommentaireCar"/>
    <w:uiPriority w:val="99"/>
    <w:semiHidden/>
    <w:unhideWhenUsed/>
    <w:rsid w:val="00CB48A1"/>
    <w:pPr>
      <w:spacing w:after="200"/>
    </w:pPr>
    <w:rPr>
      <w:rFonts w:ascii="Calibri" w:eastAsia="Calibri" w:hAnsi="Calibri"/>
      <w:sz w:val="20"/>
      <w:szCs w:val="20"/>
      <w:lang w:val="fr-FR"/>
    </w:rPr>
  </w:style>
  <w:style w:type="character" w:customStyle="1" w:styleId="CommentaireCar">
    <w:name w:val="Commentaire Car"/>
    <w:basedOn w:val="Policepardfaut"/>
    <w:link w:val="Commentaire"/>
    <w:uiPriority w:val="99"/>
    <w:semiHidden/>
    <w:rsid w:val="00CB48A1"/>
    <w:rPr>
      <w:rFonts w:ascii="Calibri" w:eastAsia="Calibri" w:hAnsi="Calibri"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CB48A1"/>
    <w:rPr>
      <w:b/>
      <w:bCs/>
    </w:rPr>
  </w:style>
  <w:style w:type="character" w:customStyle="1" w:styleId="ObjetducommentaireCar">
    <w:name w:val="Objet du commentaire Car"/>
    <w:basedOn w:val="CommentaireCar"/>
    <w:link w:val="Objetducommentaire"/>
    <w:uiPriority w:val="99"/>
    <w:semiHidden/>
    <w:rsid w:val="00CB48A1"/>
    <w:rPr>
      <w:rFonts w:ascii="Calibri" w:eastAsia="Calibri" w:hAnsi="Calibri" w:cs="Times New Roman"/>
      <w:b/>
      <w:bCs/>
      <w:sz w:val="20"/>
      <w:szCs w:val="20"/>
      <w:lang w:val="fr-FR"/>
    </w:rPr>
  </w:style>
  <w:style w:type="paragraph" w:styleId="Textedebulles">
    <w:name w:val="Balloon Text"/>
    <w:basedOn w:val="Normal"/>
    <w:link w:val="TextedebullesCar"/>
    <w:uiPriority w:val="99"/>
    <w:semiHidden/>
    <w:unhideWhenUsed/>
    <w:rsid w:val="00CB48A1"/>
    <w:rPr>
      <w:rFonts w:ascii="Segoe UI" w:eastAsia="Calibri" w:hAnsi="Segoe UI" w:cs="Segoe UI"/>
      <w:sz w:val="18"/>
      <w:szCs w:val="18"/>
      <w:lang w:val="fr-FR"/>
    </w:rPr>
  </w:style>
  <w:style w:type="character" w:customStyle="1" w:styleId="TextedebullesCar">
    <w:name w:val="Texte de bulles Car"/>
    <w:basedOn w:val="Policepardfaut"/>
    <w:link w:val="Textedebulles"/>
    <w:uiPriority w:val="99"/>
    <w:semiHidden/>
    <w:rsid w:val="00CB48A1"/>
    <w:rPr>
      <w:rFonts w:ascii="Segoe UI" w:eastAsia="Calibri" w:hAnsi="Segoe UI" w:cs="Segoe UI"/>
      <w:sz w:val="18"/>
      <w:szCs w:val="18"/>
      <w:lang w:val="fr-FR"/>
    </w:rPr>
  </w:style>
  <w:style w:type="character" w:styleId="CitationHTML">
    <w:name w:val="HTML Cite"/>
    <w:basedOn w:val="Policepardfaut"/>
    <w:uiPriority w:val="99"/>
    <w:semiHidden/>
    <w:unhideWhenUsed/>
    <w:rsid w:val="000430AE"/>
    <w:rPr>
      <w:i/>
      <w:iCs/>
    </w:rPr>
  </w:style>
  <w:style w:type="character" w:customStyle="1" w:styleId="cs1-lock-subscription">
    <w:name w:val="cs1-lock-subscription"/>
    <w:basedOn w:val="Policepardfaut"/>
    <w:rsid w:val="000430AE"/>
  </w:style>
  <w:style w:type="character" w:customStyle="1" w:styleId="reference-accessdate">
    <w:name w:val="reference-accessdate"/>
    <w:basedOn w:val="Policepardfaut"/>
    <w:rsid w:val="000430AE"/>
  </w:style>
  <w:style w:type="character" w:customStyle="1" w:styleId="nowrap">
    <w:name w:val="nowrap"/>
    <w:basedOn w:val="Policepardfaut"/>
    <w:rsid w:val="000430AE"/>
  </w:style>
  <w:style w:type="character" w:customStyle="1" w:styleId="mw-cite-backlink">
    <w:name w:val="mw-cite-backlink"/>
    <w:basedOn w:val="Policepardfaut"/>
    <w:rsid w:val="000430AE"/>
  </w:style>
  <w:style w:type="character" w:customStyle="1" w:styleId="cs1-kern-left">
    <w:name w:val="cs1-kern-left"/>
    <w:basedOn w:val="Policepardfaut"/>
    <w:rsid w:val="000430AE"/>
  </w:style>
  <w:style w:type="character" w:customStyle="1" w:styleId="cite-accessibility-label">
    <w:name w:val="cite-accessibility-label"/>
    <w:basedOn w:val="Policepardfaut"/>
    <w:rsid w:val="000430AE"/>
  </w:style>
  <w:style w:type="paragraph" w:styleId="Rvision">
    <w:name w:val="Revision"/>
    <w:hidden/>
    <w:uiPriority w:val="99"/>
    <w:semiHidden/>
    <w:rsid w:val="002F7395"/>
    <w:pPr>
      <w:spacing w:after="0" w:line="240" w:lineRule="auto"/>
    </w:pPr>
    <w:rPr>
      <w:rFonts w:cs="Times New Roman"/>
    </w:rPr>
  </w:style>
  <w:style w:type="character" w:styleId="Mentionnonrsolue">
    <w:name w:val="Unresolved Mention"/>
    <w:basedOn w:val="Policepardfaut"/>
    <w:uiPriority w:val="99"/>
    <w:semiHidden/>
    <w:unhideWhenUsed/>
    <w:rsid w:val="00296761"/>
    <w:rPr>
      <w:color w:val="605E5C"/>
      <w:shd w:val="clear" w:color="auto" w:fill="E1DFDD"/>
    </w:rPr>
  </w:style>
  <w:style w:type="paragraph" w:styleId="Sous-titr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16533">
      <w:bodyDiv w:val="1"/>
      <w:marLeft w:val="0"/>
      <w:marRight w:val="0"/>
      <w:marTop w:val="0"/>
      <w:marBottom w:val="0"/>
      <w:divBdr>
        <w:top w:val="none" w:sz="0" w:space="0" w:color="auto"/>
        <w:left w:val="none" w:sz="0" w:space="0" w:color="auto"/>
        <w:bottom w:val="none" w:sz="0" w:space="0" w:color="auto"/>
        <w:right w:val="none" w:sz="0" w:space="0" w:color="auto"/>
      </w:divBdr>
    </w:div>
    <w:div w:id="200559284">
      <w:bodyDiv w:val="1"/>
      <w:marLeft w:val="0"/>
      <w:marRight w:val="0"/>
      <w:marTop w:val="0"/>
      <w:marBottom w:val="0"/>
      <w:divBdr>
        <w:top w:val="none" w:sz="0" w:space="0" w:color="auto"/>
        <w:left w:val="none" w:sz="0" w:space="0" w:color="auto"/>
        <w:bottom w:val="none" w:sz="0" w:space="0" w:color="auto"/>
        <w:right w:val="none" w:sz="0" w:space="0" w:color="auto"/>
      </w:divBdr>
    </w:div>
    <w:div w:id="418723105">
      <w:bodyDiv w:val="1"/>
      <w:marLeft w:val="0"/>
      <w:marRight w:val="0"/>
      <w:marTop w:val="0"/>
      <w:marBottom w:val="0"/>
      <w:divBdr>
        <w:top w:val="none" w:sz="0" w:space="0" w:color="auto"/>
        <w:left w:val="none" w:sz="0" w:space="0" w:color="auto"/>
        <w:bottom w:val="none" w:sz="0" w:space="0" w:color="auto"/>
        <w:right w:val="none" w:sz="0" w:space="0" w:color="auto"/>
      </w:divBdr>
    </w:div>
    <w:div w:id="458500443">
      <w:bodyDiv w:val="1"/>
      <w:marLeft w:val="0"/>
      <w:marRight w:val="0"/>
      <w:marTop w:val="0"/>
      <w:marBottom w:val="0"/>
      <w:divBdr>
        <w:top w:val="none" w:sz="0" w:space="0" w:color="auto"/>
        <w:left w:val="none" w:sz="0" w:space="0" w:color="auto"/>
        <w:bottom w:val="none" w:sz="0" w:space="0" w:color="auto"/>
        <w:right w:val="none" w:sz="0" w:space="0" w:color="auto"/>
      </w:divBdr>
    </w:div>
    <w:div w:id="1270508709">
      <w:bodyDiv w:val="1"/>
      <w:marLeft w:val="0"/>
      <w:marRight w:val="0"/>
      <w:marTop w:val="0"/>
      <w:marBottom w:val="0"/>
      <w:divBdr>
        <w:top w:val="none" w:sz="0" w:space="0" w:color="auto"/>
        <w:left w:val="none" w:sz="0" w:space="0" w:color="auto"/>
        <w:bottom w:val="none" w:sz="0" w:space="0" w:color="auto"/>
        <w:right w:val="none" w:sz="0" w:space="0" w:color="auto"/>
      </w:divBdr>
    </w:div>
    <w:div w:id="1434128007">
      <w:bodyDiv w:val="1"/>
      <w:marLeft w:val="0"/>
      <w:marRight w:val="0"/>
      <w:marTop w:val="0"/>
      <w:marBottom w:val="0"/>
      <w:divBdr>
        <w:top w:val="none" w:sz="0" w:space="0" w:color="auto"/>
        <w:left w:val="none" w:sz="0" w:space="0" w:color="auto"/>
        <w:bottom w:val="none" w:sz="0" w:space="0" w:color="auto"/>
        <w:right w:val="none" w:sz="0" w:space="0" w:color="auto"/>
      </w:divBdr>
    </w:div>
    <w:div w:id="1487353846">
      <w:bodyDiv w:val="1"/>
      <w:marLeft w:val="0"/>
      <w:marRight w:val="0"/>
      <w:marTop w:val="0"/>
      <w:marBottom w:val="0"/>
      <w:divBdr>
        <w:top w:val="none" w:sz="0" w:space="0" w:color="auto"/>
        <w:left w:val="none" w:sz="0" w:space="0" w:color="auto"/>
        <w:bottom w:val="none" w:sz="0" w:space="0" w:color="auto"/>
        <w:right w:val="none" w:sz="0" w:space="0" w:color="auto"/>
      </w:divBdr>
    </w:div>
    <w:div w:id="1931768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rgalarza@ida-secretariat.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us06web.zoom.us/webinar/register/WN_QMWvzPjsT0CjMU_otCFGzQ"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COVID-19_recession" TargetMode="External"/><Relationship Id="rId13" Type="http://schemas.openxmlformats.org/officeDocument/2006/relationships/hyperlink" Target="https://www.businessinsider.com/imf-economic-outlook-great-lockdown-worst-recession-century-coronavirus-pandemic-2020-4" TargetMode="External"/><Relationship Id="rId3" Type="http://schemas.openxmlformats.org/officeDocument/2006/relationships/hyperlink" Target="https://en.wikipedia.org/wiki/ISSN_(identifier)" TargetMode="External"/><Relationship Id="rId7" Type="http://schemas.openxmlformats.org/officeDocument/2006/relationships/hyperlink" Target="https://en.wikipedia.org/wiki/COVID-19_recession" TargetMode="External"/><Relationship Id="rId12" Type="http://schemas.openxmlformats.org/officeDocument/2006/relationships/hyperlink" Target="https://www.nysscpa.org/news/publications/the-trusted-professional/article/imf-says-%27great-lockdown%27-worst-recession-since-depression-far-worse-than-last-crisis-041420" TargetMode="External"/><Relationship Id="rId2" Type="http://schemas.openxmlformats.org/officeDocument/2006/relationships/hyperlink" Target="https://en.wikipedia.org/wiki/The_Wall_Street_Journal" TargetMode="External"/><Relationship Id="rId1" Type="http://schemas.openxmlformats.org/officeDocument/2006/relationships/hyperlink" Target="https://www.wsj.com/articles/coronavirus-slump-is-worst-since-great-depression-will-it-be-as-painful-11589115601" TargetMode="External"/><Relationship Id="rId6" Type="http://schemas.openxmlformats.org/officeDocument/2006/relationships/hyperlink" Target="https://en.wikipedia.org/wiki/COVID-19_recession" TargetMode="External"/><Relationship Id="rId11" Type="http://schemas.openxmlformats.org/officeDocument/2006/relationships/hyperlink" Target="https://www.bloombergquint.com/business/global-great-lockdown-will-dwarf-the-great-recession" TargetMode="External"/><Relationship Id="rId5" Type="http://schemas.openxmlformats.org/officeDocument/2006/relationships/hyperlink" Target="https://www.imf.org/en/Publications/WEO/Issues/2020/06/24/WEOUpdateJune2020" TargetMode="External"/><Relationship Id="rId10" Type="http://schemas.openxmlformats.org/officeDocument/2006/relationships/hyperlink" Target="https://www.worldbank.org/en/news/press-release/2020/06/08/covid-19-to-plunge-global-economy-into-worst-recession-since-world-war-ii" TargetMode="External"/><Relationship Id="rId4" Type="http://schemas.openxmlformats.org/officeDocument/2006/relationships/hyperlink" Target="https://www.worldcat.org/issn/0099-9660" TargetMode="External"/><Relationship Id="rId9" Type="http://schemas.openxmlformats.org/officeDocument/2006/relationships/hyperlink" Target="https://blogs.imf.org/2020/04/14/the-great-lockdown-worst-economic-downturn-since-the-great-depression/" TargetMode="External"/><Relationship Id="rId14" Type="http://schemas.openxmlformats.org/officeDocument/2006/relationships/hyperlink" Target="https://www.theguardian.com/business/2020/apr/14/great-lockdown-coronavirus-to-rival-great-depression-with-3-hit-to-global-economy-says-i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jtCdGTEg1IFTWoqm4iz2zlDWg==">AMUW2mWqi15lsHk5LwC/uVFps1CX4GU5uSqY12HvG5qw1uATVrVXpaTRUN8QBvkLCRMlIhqS7giEAxAZbQ5bVKwbIE/gbiBTqoebeRHR2d9vApSW/rl7mz+TAFnJddD2w/5HuvEzKupTq5K74Fn7QmRLjI5QgDChuw==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344615-2E27-694E-854F-AD5BAEED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1417</Words>
  <Characters>8635</Characters>
  <Application>Microsoft Office Word</Application>
  <DocSecurity>0</DocSecurity>
  <Lines>169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Setareki Macanawai</dc:creator>
  <cp:lastModifiedBy>Tchaurea Fleury</cp:lastModifiedBy>
  <cp:revision>11</cp:revision>
  <dcterms:created xsi:type="dcterms:W3CDTF">2022-02-02T22:58:00Z</dcterms:created>
  <dcterms:modified xsi:type="dcterms:W3CDTF">2022-02-09T13:49:00Z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