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A6628" w14:textId="77777777" w:rsidR="00A956BC" w:rsidRPr="00391D4E" w:rsidRDefault="00453237" w:rsidP="00391D4E">
      <w:pPr>
        <w:pStyle w:val="Heading1"/>
        <w:rPr>
          <w:sz w:val="40"/>
          <w:szCs w:val="40"/>
        </w:rPr>
      </w:pPr>
      <w:r w:rsidRPr="00391D4E">
        <w:rPr>
          <w:sz w:val="40"/>
          <w:szCs w:val="40"/>
        </w:rPr>
        <w:t>Mainstreaming Assistive Technology Provisioning Across Development and Humanitarian Systems</w:t>
      </w:r>
    </w:p>
    <w:p w14:paraId="5B5ADAC3" w14:textId="554A5DD3" w:rsidR="002964E4" w:rsidRPr="00391D4E" w:rsidRDefault="00D5593F" w:rsidP="00391D4E">
      <w:pPr>
        <w:rPr>
          <w:sz w:val="28"/>
          <w:szCs w:val="28"/>
        </w:rPr>
      </w:pPr>
      <w:r w:rsidRPr="00391D4E">
        <w:rPr>
          <w:sz w:val="28"/>
          <w:szCs w:val="28"/>
        </w:rPr>
        <w:t>A joint UNICEF, WHO, ATscale</w:t>
      </w:r>
      <w:r w:rsidR="00EC51BC" w:rsidRPr="00391D4E">
        <w:rPr>
          <w:sz w:val="28"/>
          <w:szCs w:val="28"/>
        </w:rPr>
        <w:t>, and GDI Hub</w:t>
      </w:r>
      <w:r w:rsidR="00F44EED" w:rsidRPr="00391D4E">
        <w:rPr>
          <w:sz w:val="28"/>
          <w:szCs w:val="28"/>
        </w:rPr>
        <w:t xml:space="preserve"> initiative</w:t>
      </w:r>
    </w:p>
    <w:p w14:paraId="3527F002" w14:textId="467B24D2" w:rsidR="009F6587" w:rsidRPr="00391D4E" w:rsidRDefault="00491AF9" w:rsidP="00391D4E">
      <w:pPr>
        <w:rPr>
          <w:b/>
          <w:color w:val="000000"/>
          <w:u w:val="single"/>
        </w:rPr>
      </w:pPr>
      <w:r w:rsidRPr="00391D4E">
        <w:rPr>
          <w:b/>
          <w:u w:val="single"/>
        </w:rPr>
        <w:t>1</w:t>
      </w:r>
      <w:r w:rsidR="006571F0" w:rsidRPr="00391D4E">
        <w:rPr>
          <w:b/>
          <w:u w:val="single"/>
        </w:rPr>
        <w:t>6</w:t>
      </w:r>
      <w:r w:rsidRPr="00391D4E">
        <w:rPr>
          <w:b/>
          <w:u w:val="single"/>
        </w:rPr>
        <w:t xml:space="preserve"> </w:t>
      </w:r>
      <w:r w:rsidR="00464E38" w:rsidRPr="00391D4E">
        <w:rPr>
          <w:b/>
          <w:color w:val="000000"/>
          <w:u w:val="single"/>
        </w:rPr>
        <w:t>Februa</w:t>
      </w:r>
      <w:r w:rsidRPr="00391D4E">
        <w:rPr>
          <w:b/>
          <w:color w:val="000000"/>
          <w:u w:val="single"/>
        </w:rPr>
        <w:t xml:space="preserve">ry 2022, </w:t>
      </w:r>
      <w:r w:rsidR="000075F1" w:rsidRPr="00391D4E">
        <w:rPr>
          <w:b/>
          <w:color w:val="000000"/>
          <w:u w:val="single"/>
        </w:rPr>
        <w:t>7</w:t>
      </w:r>
      <w:r w:rsidR="00BE5242" w:rsidRPr="00391D4E">
        <w:rPr>
          <w:b/>
          <w:color w:val="000000"/>
          <w:u w:val="single"/>
        </w:rPr>
        <w:t>-</w:t>
      </w:r>
      <w:r w:rsidR="000075F1" w:rsidRPr="00391D4E">
        <w:rPr>
          <w:b/>
          <w:color w:val="000000"/>
          <w:u w:val="single"/>
        </w:rPr>
        <w:t>8</w:t>
      </w:r>
      <w:r w:rsidR="00BF71F9" w:rsidRPr="00391D4E">
        <w:rPr>
          <w:b/>
          <w:color w:val="000000"/>
          <w:u w:val="single"/>
        </w:rPr>
        <w:t>:15</w:t>
      </w:r>
      <w:r w:rsidRPr="00391D4E">
        <w:rPr>
          <w:b/>
          <w:color w:val="000000"/>
          <w:u w:val="single"/>
        </w:rPr>
        <w:t xml:space="preserve">pm CET, </w:t>
      </w:r>
      <w:hyperlink r:id="rId8" w:history="1">
        <w:r w:rsidRPr="00391D4E">
          <w:rPr>
            <w:rStyle w:val="Hyperlink"/>
            <w:b/>
          </w:rPr>
          <w:t>virtual event</w:t>
        </w:r>
      </w:hyperlink>
    </w:p>
    <w:p w14:paraId="3527F003" w14:textId="77777777" w:rsidR="009F6587" w:rsidRPr="00391D4E" w:rsidRDefault="00491AF9" w:rsidP="00391D4E">
      <w:pPr>
        <w:pStyle w:val="Heading2"/>
      </w:pPr>
      <w:r w:rsidRPr="00391D4E">
        <w:t>Concept Note and Agenda</w:t>
      </w:r>
    </w:p>
    <w:p w14:paraId="3527F006" w14:textId="77777777" w:rsidR="009F6587" w:rsidRPr="00391D4E" w:rsidRDefault="00491AF9" w:rsidP="00391D4E">
      <w:pPr>
        <w:pStyle w:val="Heading3"/>
      </w:pPr>
      <w:r w:rsidRPr="00391D4E">
        <w:t>Context</w:t>
      </w:r>
    </w:p>
    <w:p w14:paraId="334E401D" w14:textId="6FBE43C4" w:rsidR="007A2B9E" w:rsidRPr="00391D4E" w:rsidRDefault="007A2B9E" w:rsidP="00391D4E">
      <w:r w:rsidRPr="00391D4E">
        <w:t>The 2022 Global Disability Summit (GDS22), has five thematic focus areas: education, health, livelihoods, situations of conflict and crises, and capacity development of organizations of persons with disabilities (OPDs). For each of these areas, persons with disabilities will only be included and empowered if access to appropriate, affordable, and effective assistive technology (AT), is</w:t>
      </w:r>
      <w:r w:rsidR="00745435" w:rsidRPr="00391D4E">
        <w:t xml:space="preserve"> ensured</w:t>
      </w:r>
      <w:r w:rsidRPr="00391D4E">
        <w:t>.</w:t>
      </w:r>
    </w:p>
    <w:p w14:paraId="3527F008" w14:textId="4446486F" w:rsidR="009F6587" w:rsidRPr="00391D4E" w:rsidRDefault="007A2B9E" w:rsidP="00391D4E">
      <w:r w:rsidRPr="00391D4E">
        <w:t xml:space="preserve">Given that today only an estimated 10 per cent of those who need AT actually have it, scaling-up access to AT will require stakeholders </w:t>
      </w:r>
      <w:r w:rsidR="00A070A5" w:rsidRPr="00391D4E">
        <w:t xml:space="preserve">to improve </w:t>
      </w:r>
      <w:r w:rsidRPr="00391D4E">
        <w:t>coordination</w:t>
      </w:r>
      <w:r w:rsidR="006D711E" w:rsidRPr="00391D4E">
        <w:t xml:space="preserve"> in their efforts</w:t>
      </w:r>
      <w:r w:rsidRPr="00391D4E">
        <w:t xml:space="preserve">, </w:t>
      </w:r>
      <w:r w:rsidR="006D711E" w:rsidRPr="00391D4E">
        <w:t xml:space="preserve">adopt </w:t>
      </w:r>
      <w:r w:rsidRPr="00391D4E">
        <w:t xml:space="preserve">more sustainable </w:t>
      </w:r>
      <w:r w:rsidR="00D17EA0" w:rsidRPr="00391D4E">
        <w:t xml:space="preserve">and scalable </w:t>
      </w:r>
      <w:proofErr w:type="gramStart"/>
      <w:r w:rsidRPr="00391D4E">
        <w:t>strategies, and</w:t>
      </w:r>
      <w:proofErr w:type="gramEnd"/>
      <w:r w:rsidRPr="00391D4E">
        <w:t xml:space="preserve"> </w:t>
      </w:r>
      <w:r w:rsidR="00275846" w:rsidRPr="00391D4E">
        <w:t xml:space="preserve">mobilize </w:t>
      </w:r>
      <w:r w:rsidR="00FA52DC" w:rsidRPr="00391D4E">
        <w:t xml:space="preserve">and deploy </w:t>
      </w:r>
      <w:r w:rsidRPr="00391D4E">
        <w:t>funding</w:t>
      </w:r>
      <w:r w:rsidR="006A0CF6" w:rsidRPr="00391D4E">
        <w:t xml:space="preserve"> more efficiently</w:t>
      </w:r>
      <w:r w:rsidRPr="00391D4E">
        <w:t>.</w:t>
      </w:r>
    </w:p>
    <w:p w14:paraId="3527F00F" w14:textId="77777777" w:rsidR="009F6587" w:rsidRPr="00391D4E" w:rsidRDefault="00491AF9" w:rsidP="00391D4E">
      <w:pPr>
        <w:pStyle w:val="Heading3"/>
      </w:pPr>
      <w:r w:rsidRPr="00391D4E">
        <w:t>Objectives</w:t>
      </w:r>
    </w:p>
    <w:p w14:paraId="67B54C0F" w14:textId="7B48EF2A" w:rsidR="008A1385" w:rsidRPr="00391D4E" w:rsidRDefault="00202346" w:rsidP="00391D4E">
      <w:r w:rsidRPr="00391D4E">
        <w:t xml:space="preserve">To build a common understanding </w:t>
      </w:r>
      <w:r w:rsidR="00CC44EF" w:rsidRPr="00391D4E">
        <w:t xml:space="preserve">across a diverse set of stakeholders </w:t>
      </w:r>
      <w:r w:rsidR="00925B24" w:rsidRPr="00391D4E">
        <w:t>regarding the need for mainstreaming of AT in order</w:t>
      </w:r>
      <w:r w:rsidR="00BD25BA" w:rsidRPr="00391D4E">
        <w:t xml:space="preserve"> to expand access</w:t>
      </w:r>
      <w:r w:rsidR="00310B07" w:rsidRPr="00391D4E">
        <w:t xml:space="preserve"> widely enough and sustain </w:t>
      </w:r>
      <w:r w:rsidR="00132BA4" w:rsidRPr="00391D4E">
        <w:t xml:space="preserve">provisioning long enough to </w:t>
      </w:r>
      <w:r w:rsidR="00136F11" w:rsidRPr="00391D4E">
        <w:t>meet GDS commitments and relevant SDGs.</w:t>
      </w:r>
    </w:p>
    <w:p w14:paraId="3527F016" w14:textId="08A4F22C" w:rsidR="009F6587" w:rsidRPr="00391D4E" w:rsidRDefault="00391D4E" w:rsidP="00391D4E">
      <w:pPr>
        <w:pStyle w:val="Heading2"/>
        <w:rPr>
          <w:highlight w:val="white"/>
        </w:rPr>
      </w:pPr>
      <w:r>
        <w:rPr>
          <w:highlight w:val="white"/>
        </w:rPr>
        <w:t>A</w:t>
      </w:r>
      <w:r w:rsidR="00491AF9" w:rsidRPr="00391D4E">
        <w:rPr>
          <w:highlight w:val="white"/>
        </w:rPr>
        <w:t>genda</w:t>
      </w:r>
    </w:p>
    <w:p w14:paraId="6D548425" w14:textId="5A84488E" w:rsidR="009D12DF" w:rsidRPr="00391D4E" w:rsidRDefault="008003D4" w:rsidP="00391D4E">
      <w:pPr>
        <w:pStyle w:val="Heading3"/>
        <w:rPr>
          <w:highlight w:val="white"/>
        </w:rPr>
      </w:pPr>
      <w:r w:rsidRPr="00391D4E">
        <w:rPr>
          <w:highlight w:val="white"/>
        </w:rPr>
        <w:t xml:space="preserve">Administrative Guidance on </w:t>
      </w:r>
      <w:r w:rsidR="00003792" w:rsidRPr="00391D4E">
        <w:rPr>
          <w:highlight w:val="white"/>
        </w:rPr>
        <w:t xml:space="preserve">Accessing </w:t>
      </w:r>
      <w:r w:rsidR="001B3E94" w:rsidRPr="00391D4E">
        <w:rPr>
          <w:highlight w:val="white"/>
        </w:rPr>
        <w:t>Interpretation and Captioning Services for Event</w:t>
      </w:r>
    </w:p>
    <w:p w14:paraId="3686A6F7" w14:textId="30888109" w:rsidR="00AB5E68" w:rsidRPr="00391D4E" w:rsidRDefault="00AB5E68" w:rsidP="00391D4E">
      <w:pPr>
        <w:rPr>
          <w:b/>
          <w:color w:val="222222"/>
          <w:highlight w:val="white"/>
          <w:u w:val="single"/>
        </w:rPr>
      </w:pPr>
      <w:r w:rsidRPr="00391D4E">
        <w:rPr>
          <w:highlight w:val="white"/>
        </w:rPr>
        <w:t>5:</w:t>
      </w:r>
      <w:r w:rsidR="003A21F6" w:rsidRPr="00391D4E">
        <w:rPr>
          <w:highlight w:val="white"/>
        </w:rPr>
        <w:t>0</w:t>
      </w:r>
      <w:r w:rsidRPr="00391D4E">
        <w:rPr>
          <w:highlight w:val="white"/>
        </w:rPr>
        <w:t>0-5:</w:t>
      </w:r>
      <w:r w:rsidR="003A21F6" w:rsidRPr="00391D4E">
        <w:rPr>
          <w:highlight w:val="white"/>
        </w:rPr>
        <w:t>0</w:t>
      </w:r>
      <w:r w:rsidRPr="00391D4E">
        <w:rPr>
          <w:highlight w:val="white"/>
        </w:rPr>
        <w:t xml:space="preserve">2 – </w:t>
      </w:r>
      <w:r w:rsidR="0051472D" w:rsidRPr="00400E4F">
        <w:rPr>
          <w:bCs/>
          <w:color w:val="222222"/>
        </w:rPr>
        <w:t>Overall event facilitation</w:t>
      </w:r>
      <w:r w:rsidR="00BD2A4C" w:rsidRPr="00400E4F">
        <w:rPr>
          <w:bCs/>
          <w:color w:val="222222"/>
        </w:rPr>
        <w:t xml:space="preserve"> </w:t>
      </w:r>
      <w:r w:rsidR="00490AD6" w:rsidRPr="00400E4F">
        <w:rPr>
          <w:bCs/>
          <w:color w:val="222222"/>
        </w:rPr>
        <w:t>by</w:t>
      </w:r>
      <w:r w:rsidRPr="00400E4F">
        <w:rPr>
          <w:bCs/>
          <w:lang w:val="en-GB"/>
        </w:rPr>
        <w:t xml:space="preserve"> </w:t>
      </w:r>
      <w:r w:rsidR="00BB1D3F" w:rsidRPr="00400E4F">
        <w:rPr>
          <w:b/>
          <w:lang w:val="en-GB"/>
        </w:rPr>
        <w:t>Ceridwen Johnson</w:t>
      </w:r>
      <w:r w:rsidR="00BB1D3F" w:rsidRPr="00391D4E">
        <w:rPr>
          <w:lang w:val="en-GB"/>
        </w:rPr>
        <w:t>, Communications and Advocacy Advisor</w:t>
      </w:r>
      <w:r w:rsidR="00BB1D3F" w:rsidRPr="00391D4E">
        <w:rPr>
          <w:highlight w:val="white"/>
          <w:lang w:val="en-GB"/>
        </w:rPr>
        <w:t xml:space="preserve"> </w:t>
      </w:r>
      <w:r w:rsidR="00CA25A3" w:rsidRPr="00391D4E">
        <w:rPr>
          <w:highlight w:val="white"/>
          <w:lang w:val="en-GB"/>
        </w:rPr>
        <w:t xml:space="preserve">for ATscale </w:t>
      </w:r>
      <w:r w:rsidRPr="00391D4E">
        <w:rPr>
          <w:b/>
          <w:color w:val="222222"/>
          <w:highlight w:val="white"/>
          <w:u w:val="single"/>
        </w:rPr>
        <w:t>(live).</w:t>
      </w:r>
    </w:p>
    <w:p w14:paraId="3304EAFA" w14:textId="77777777" w:rsidR="00546190" w:rsidRPr="00391D4E" w:rsidRDefault="00546190" w:rsidP="00391D4E">
      <w:pPr>
        <w:pStyle w:val="Heading3"/>
        <w:rPr>
          <w:highlight w:val="white"/>
        </w:rPr>
      </w:pPr>
      <w:r w:rsidRPr="00391D4E">
        <w:rPr>
          <w:highlight w:val="white"/>
        </w:rPr>
        <w:t>Perspectives from Two AT Users</w:t>
      </w:r>
    </w:p>
    <w:p w14:paraId="3AEAC38F" w14:textId="77777777" w:rsidR="00546190" w:rsidRPr="00391D4E" w:rsidRDefault="00546190" w:rsidP="00391D4E">
      <w:pPr>
        <w:rPr>
          <w:highlight w:val="white"/>
        </w:rPr>
      </w:pPr>
      <w:r w:rsidRPr="00391D4E">
        <w:rPr>
          <w:highlight w:val="white"/>
        </w:rPr>
        <w:t>Two users talk about their experiences with and without access to AT, the challenges in obtaining AT, and their lives once they have access to AT.</w:t>
      </w:r>
    </w:p>
    <w:p w14:paraId="1B28C2F3" w14:textId="6D9C0821" w:rsidR="00546190" w:rsidRPr="00391D4E" w:rsidRDefault="00546190" w:rsidP="00391D4E">
      <w:pPr>
        <w:rPr>
          <w:highlight w:val="white"/>
        </w:rPr>
      </w:pPr>
      <w:r w:rsidRPr="00391D4E">
        <w:rPr>
          <w:highlight w:val="white"/>
        </w:rPr>
        <w:t>5:0</w:t>
      </w:r>
      <w:r w:rsidR="005B362C" w:rsidRPr="00391D4E">
        <w:rPr>
          <w:highlight w:val="white"/>
        </w:rPr>
        <w:t>2</w:t>
      </w:r>
      <w:r w:rsidRPr="00391D4E">
        <w:rPr>
          <w:highlight w:val="white"/>
        </w:rPr>
        <w:t>-5:</w:t>
      </w:r>
      <w:r w:rsidR="005B362C" w:rsidRPr="00391D4E">
        <w:rPr>
          <w:highlight w:val="white"/>
        </w:rPr>
        <w:t>10</w:t>
      </w:r>
      <w:r w:rsidRPr="00391D4E">
        <w:rPr>
          <w:highlight w:val="white"/>
        </w:rPr>
        <w:t xml:space="preserve"> – Two </w:t>
      </w:r>
      <w:r w:rsidR="00B54026" w:rsidRPr="00391D4E">
        <w:rPr>
          <w:highlight w:val="white"/>
        </w:rPr>
        <w:t>four</w:t>
      </w:r>
      <w:r w:rsidR="007311E9" w:rsidRPr="00391D4E">
        <w:rPr>
          <w:highlight w:val="white"/>
        </w:rPr>
        <w:t>-</w:t>
      </w:r>
      <w:r w:rsidRPr="00391D4E">
        <w:rPr>
          <w:highlight w:val="white"/>
        </w:rPr>
        <w:t xml:space="preserve">minute contributions </w:t>
      </w:r>
      <w:r w:rsidR="00A06F02" w:rsidRPr="00391D4E">
        <w:rPr>
          <w:highlight w:val="white"/>
        </w:rPr>
        <w:t xml:space="preserve">by </w:t>
      </w:r>
      <w:r w:rsidR="00C3682D" w:rsidRPr="00391D4E">
        <w:t xml:space="preserve">Ms. </w:t>
      </w:r>
      <w:r w:rsidR="00C3682D" w:rsidRPr="00400E4F">
        <w:rPr>
          <w:b/>
          <w:bCs/>
        </w:rPr>
        <w:t>Almah Kuambu</w:t>
      </w:r>
      <w:r w:rsidR="0026737A">
        <w:rPr>
          <w:b/>
          <w:bCs/>
        </w:rPr>
        <w:t xml:space="preserve">, </w:t>
      </w:r>
      <w:r w:rsidR="00E21454">
        <w:rPr>
          <w:b/>
          <w:bCs/>
        </w:rPr>
        <w:t xml:space="preserve">a </w:t>
      </w:r>
      <w:r w:rsidR="007C4A04" w:rsidRPr="007C4A04">
        <w:rPr>
          <w:b/>
          <w:bCs/>
        </w:rPr>
        <w:t>Technical Advisor at the National Orthotic &amp; Prosthetic Services of Papua New Guinea</w:t>
      </w:r>
      <w:r w:rsidR="00F55F20">
        <w:rPr>
          <w:highlight w:val="white"/>
        </w:rPr>
        <w:t xml:space="preserve">; </w:t>
      </w:r>
      <w:r w:rsidR="00A7043C" w:rsidRPr="00391D4E">
        <w:rPr>
          <w:highlight w:val="white"/>
        </w:rPr>
        <w:t xml:space="preserve">and </w:t>
      </w:r>
      <w:r w:rsidR="00C246B6" w:rsidRPr="00C246B6">
        <w:t xml:space="preserve">Sana Khurshid, </w:t>
      </w:r>
      <w:r w:rsidR="00F55F20">
        <w:t xml:space="preserve">a </w:t>
      </w:r>
      <w:r w:rsidR="00C246B6" w:rsidRPr="00C246B6">
        <w:t>Lawyer, Social Activist, and Disability Rights Activist</w:t>
      </w:r>
      <w:r w:rsidR="00C246B6" w:rsidRPr="00C246B6">
        <w:rPr>
          <w:highlight w:val="white"/>
        </w:rPr>
        <w:t xml:space="preserve"> </w:t>
      </w:r>
      <w:r w:rsidR="00C246B6">
        <w:rPr>
          <w:highlight w:val="white"/>
        </w:rPr>
        <w:t xml:space="preserve">in Pakistan </w:t>
      </w:r>
      <w:r w:rsidRPr="00400E4F">
        <w:rPr>
          <w:b/>
          <w:bCs/>
          <w:highlight w:val="white"/>
          <w:u w:val="single"/>
        </w:rPr>
        <w:t>(pre-recorded)</w:t>
      </w:r>
      <w:r w:rsidRPr="00391D4E">
        <w:rPr>
          <w:highlight w:val="white"/>
        </w:rPr>
        <w:t>.</w:t>
      </w:r>
    </w:p>
    <w:p w14:paraId="3527F019" w14:textId="1F681292" w:rsidR="009F6587" w:rsidRPr="00391D4E" w:rsidRDefault="00D96AB3" w:rsidP="00391D4E">
      <w:pPr>
        <w:pStyle w:val="Heading3"/>
        <w:rPr>
          <w:highlight w:val="white"/>
        </w:rPr>
      </w:pPr>
      <w:r w:rsidRPr="00391D4E">
        <w:rPr>
          <w:highlight w:val="white"/>
        </w:rPr>
        <w:lastRenderedPageBreak/>
        <w:t>Introduction to the Side Event</w:t>
      </w:r>
    </w:p>
    <w:p w14:paraId="7120CA0D" w14:textId="491B34C5" w:rsidR="00783BEF" w:rsidRPr="00391D4E" w:rsidRDefault="00D97E7C" w:rsidP="00391D4E">
      <w:pPr>
        <w:rPr>
          <w:highlight w:val="white"/>
        </w:rPr>
      </w:pPr>
      <w:r w:rsidRPr="00391D4E">
        <w:rPr>
          <w:highlight w:val="white"/>
        </w:rPr>
        <w:t>Brief o</w:t>
      </w:r>
      <w:r w:rsidR="00491AF9" w:rsidRPr="00391D4E">
        <w:rPr>
          <w:highlight w:val="white"/>
        </w:rPr>
        <w:t xml:space="preserve">verview of key </w:t>
      </w:r>
      <w:r w:rsidR="00D766C8" w:rsidRPr="00391D4E">
        <w:rPr>
          <w:highlight w:val="white"/>
        </w:rPr>
        <w:t>challenges for ensuring access to AT</w:t>
      </w:r>
      <w:r w:rsidR="00CF76BB" w:rsidRPr="00391D4E">
        <w:rPr>
          <w:highlight w:val="white"/>
        </w:rPr>
        <w:t xml:space="preserve"> to all who need it, and the </w:t>
      </w:r>
      <w:r w:rsidR="0040316B" w:rsidRPr="00391D4E">
        <w:rPr>
          <w:highlight w:val="white"/>
        </w:rPr>
        <w:t xml:space="preserve">necessity </w:t>
      </w:r>
      <w:r w:rsidR="008E0755" w:rsidRPr="00391D4E">
        <w:rPr>
          <w:highlight w:val="white"/>
        </w:rPr>
        <w:t>for international and cross-sectoral collaboration.</w:t>
      </w:r>
    </w:p>
    <w:p w14:paraId="3A28084E" w14:textId="3CED9510" w:rsidR="0086146E" w:rsidRPr="00391D4E" w:rsidRDefault="0086146E" w:rsidP="00391D4E">
      <w:pPr>
        <w:rPr>
          <w:highlight w:val="white"/>
        </w:rPr>
      </w:pPr>
      <w:r w:rsidRPr="00391D4E">
        <w:rPr>
          <w:highlight w:val="white"/>
        </w:rPr>
        <w:t>5:</w:t>
      </w:r>
      <w:r w:rsidR="007F4FBB" w:rsidRPr="00391D4E">
        <w:rPr>
          <w:highlight w:val="white"/>
        </w:rPr>
        <w:t>1</w:t>
      </w:r>
      <w:r w:rsidRPr="00391D4E">
        <w:rPr>
          <w:highlight w:val="white"/>
        </w:rPr>
        <w:t>0-5:</w:t>
      </w:r>
      <w:r w:rsidR="00912350" w:rsidRPr="00391D4E">
        <w:rPr>
          <w:highlight w:val="white"/>
        </w:rPr>
        <w:t>12</w:t>
      </w:r>
      <w:r w:rsidR="00615CC6" w:rsidRPr="00391D4E">
        <w:rPr>
          <w:highlight w:val="white"/>
        </w:rPr>
        <w:t xml:space="preserve"> </w:t>
      </w:r>
      <w:r w:rsidR="00700D20" w:rsidRPr="00391D4E">
        <w:rPr>
          <w:highlight w:val="white"/>
        </w:rPr>
        <w:t>–</w:t>
      </w:r>
      <w:r w:rsidR="00615CC6" w:rsidRPr="00391D4E">
        <w:rPr>
          <w:highlight w:val="white"/>
        </w:rPr>
        <w:t xml:space="preserve"> </w:t>
      </w:r>
      <w:r w:rsidR="00470908" w:rsidRPr="00391D4E">
        <w:rPr>
          <w:highlight w:val="white"/>
        </w:rPr>
        <w:t>T</w:t>
      </w:r>
      <w:r w:rsidR="00583A29" w:rsidRPr="00391D4E">
        <w:rPr>
          <w:highlight w:val="white"/>
        </w:rPr>
        <w:t>wo</w:t>
      </w:r>
      <w:r w:rsidR="00470908" w:rsidRPr="00391D4E">
        <w:rPr>
          <w:highlight w:val="white"/>
        </w:rPr>
        <w:t>-minute</w:t>
      </w:r>
      <w:r w:rsidR="00D73384" w:rsidRPr="00391D4E">
        <w:rPr>
          <w:highlight w:val="white"/>
        </w:rPr>
        <w:t xml:space="preserve"> introduction</w:t>
      </w:r>
      <w:r w:rsidR="00583A29" w:rsidRPr="00391D4E">
        <w:rPr>
          <w:lang w:val="en-GB"/>
        </w:rPr>
        <w:t xml:space="preserve"> </w:t>
      </w:r>
      <w:r w:rsidR="00EF791C">
        <w:rPr>
          <w:lang w:val="en-GB"/>
        </w:rPr>
        <w:t>by Rebecca Levy</w:t>
      </w:r>
      <w:r w:rsidR="00D7344D">
        <w:rPr>
          <w:lang w:val="en-GB"/>
        </w:rPr>
        <w:t xml:space="preserve">, </w:t>
      </w:r>
      <w:r w:rsidR="00D7344D" w:rsidRPr="00D7344D">
        <w:rPr>
          <w:lang w:val="en-GB"/>
        </w:rPr>
        <w:t>Acting U.S. Government Special Advisor on Children in Adversity, and Acting Director of the Inclusive Development Hub in the Bureau for Development, Democracy, and Innovation at USAID</w:t>
      </w:r>
      <w:r w:rsidR="00EF791C">
        <w:rPr>
          <w:lang w:val="en-GB"/>
        </w:rPr>
        <w:t xml:space="preserve"> </w:t>
      </w:r>
      <w:r w:rsidR="00700D20" w:rsidRPr="00400E4F">
        <w:rPr>
          <w:b/>
          <w:bCs/>
          <w:highlight w:val="white"/>
          <w:u w:val="single"/>
        </w:rPr>
        <w:t>(live).</w:t>
      </w:r>
    </w:p>
    <w:p w14:paraId="639B93EA" w14:textId="7EC6A672" w:rsidR="00843AC8" w:rsidRPr="00391D4E" w:rsidRDefault="006058E6" w:rsidP="00391D4E">
      <w:pPr>
        <w:pStyle w:val="Heading3"/>
      </w:pPr>
      <w:r w:rsidRPr="00391D4E">
        <w:t xml:space="preserve">Strategies for </w:t>
      </w:r>
      <w:r w:rsidR="00AF19AA" w:rsidRPr="00391D4E">
        <w:t>Improving Overall Access to AT</w:t>
      </w:r>
    </w:p>
    <w:p w14:paraId="423A1BE9" w14:textId="1E53B1D3" w:rsidR="006058E6" w:rsidRPr="00391D4E" w:rsidRDefault="00925AC4" w:rsidP="00391D4E">
      <w:pPr>
        <w:rPr>
          <w:highlight w:val="white"/>
        </w:rPr>
      </w:pPr>
      <w:r w:rsidRPr="00391D4E">
        <w:rPr>
          <w:highlight w:val="white"/>
        </w:rPr>
        <w:t xml:space="preserve">UNICEF’s </w:t>
      </w:r>
      <w:r w:rsidR="007A7ED9" w:rsidRPr="00391D4E">
        <w:rPr>
          <w:highlight w:val="white"/>
        </w:rPr>
        <w:t>Supply Division present</w:t>
      </w:r>
      <w:r w:rsidR="00184B51" w:rsidRPr="00391D4E">
        <w:rPr>
          <w:highlight w:val="white"/>
        </w:rPr>
        <w:t xml:space="preserve">s </w:t>
      </w:r>
      <w:r w:rsidR="006C027D" w:rsidRPr="00391D4E">
        <w:rPr>
          <w:highlight w:val="white"/>
        </w:rPr>
        <w:t xml:space="preserve">its approach, together with UNICEF’s Programme Group, to ensure </w:t>
      </w:r>
      <w:r w:rsidR="00865551" w:rsidRPr="00391D4E">
        <w:rPr>
          <w:highlight w:val="white"/>
        </w:rPr>
        <w:t>scalable and sustainable access to AT in LMICs.</w:t>
      </w:r>
    </w:p>
    <w:p w14:paraId="6022CB13" w14:textId="3812D9A2" w:rsidR="00767B7D" w:rsidRPr="00391D4E" w:rsidRDefault="0054085A" w:rsidP="00391D4E">
      <w:pPr>
        <w:rPr>
          <w:b/>
          <w:bCs/>
        </w:rPr>
      </w:pPr>
      <w:r w:rsidRPr="00391D4E">
        <w:rPr>
          <w:highlight w:val="white"/>
        </w:rPr>
        <w:t>5:1</w:t>
      </w:r>
      <w:r w:rsidR="009C7079" w:rsidRPr="00391D4E">
        <w:rPr>
          <w:highlight w:val="white"/>
        </w:rPr>
        <w:t>2</w:t>
      </w:r>
      <w:r w:rsidR="0017102D" w:rsidRPr="00391D4E">
        <w:rPr>
          <w:highlight w:val="white"/>
        </w:rPr>
        <w:t>–5:</w:t>
      </w:r>
      <w:r w:rsidR="00691D23" w:rsidRPr="00391D4E">
        <w:rPr>
          <w:highlight w:val="white"/>
        </w:rPr>
        <w:t>1</w:t>
      </w:r>
      <w:r w:rsidR="009C7079" w:rsidRPr="00391D4E">
        <w:rPr>
          <w:highlight w:val="white"/>
        </w:rPr>
        <w:t>6</w:t>
      </w:r>
      <w:r w:rsidR="0017102D" w:rsidRPr="00391D4E">
        <w:rPr>
          <w:highlight w:val="white"/>
        </w:rPr>
        <w:t xml:space="preserve"> – </w:t>
      </w:r>
      <w:r w:rsidR="00495C52" w:rsidRPr="00391D4E">
        <w:rPr>
          <w:highlight w:val="white"/>
        </w:rPr>
        <w:t>Three-minute</w:t>
      </w:r>
      <w:r w:rsidR="0017102D" w:rsidRPr="00391D4E">
        <w:rPr>
          <w:highlight w:val="white"/>
        </w:rPr>
        <w:t xml:space="preserve"> </w:t>
      </w:r>
      <w:r w:rsidR="00BB7969" w:rsidRPr="00391D4E">
        <w:rPr>
          <w:highlight w:val="white"/>
        </w:rPr>
        <w:t xml:space="preserve">presentation by </w:t>
      </w:r>
      <w:r w:rsidR="00917433" w:rsidRPr="00400E4F">
        <w:rPr>
          <w:b/>
          <w:bCs/>
        </w:rPr>
        <w:t>Etleva Kadilli</w:t>
      </w:r>
      <w:r w:rsidR="006A5139" w:rsidRPr="00391D4E">
        <w:rPr>
          <w:highlight w:val="white"/>
        </w:rPr>
        <w:t xml:space="preserve">, </w:t>
      </w:r>
      <w:r w:rsidR="00254FF3" w:rsidRPr="00391D4E">
        <w:rPr>
          <w:highlight w:val="white"/>
        </w:rPr>
        <w:t>Director</w:t>
      </w:r>
      <w:r w:rsidR="006A5139" w:rsidRPr="00391D4E">
        <w:rPr>
          <w:highlight w:val="white"/>
        </w:rPr>
        <w:t xml:space="preserve"> of </w:t>
      </w:r>
      <w:r w:rsidR="00254FF3" w:rsidRPr="00391D4E">
        <w:rPr>
          <w:highlight w:val="white"/>
        </w:rPr>
        <w:t>Supply Division</w:t>
      </w:r>
      <w:r w:rsidR="00767B7D" w:rsidRPr="00391D4E">
        <w:t xml:space="preserve"> </w:t>
      </w:r>
      <w:r w:rsidR="00A975B3">
        <w:t xml:space="preserve">at UNICEF </w:t>
      </w:r>
      <w:r w:rsidR="00767B7D" w:rsidRPr="00400E4F">
        <w:rPr>
          <w:b/>
          <w:bCs/>
          <w:highlight w:val="white"/>
          <w:u w:val="single"/>
        </w:rPr>
        <w:t>(pre-recorded)</w:t>
      </w:r>
      <w:r w:rsidR="00767B7D" w:rsidRPr="00391D4E">
        <w:rPr>
          <w:highlight w:val="white"/>
        </w:rPr>
        <w:t>.</w:t>
      </w:r>
    </w:p>
    <w:p w14:paraId="7A65600E" w14:textId="771BDDE6" w:rsidR="00D53020" w:rsidRPr="00391D4E" w:rsidRDefault="00D53020" w:rsidP="00391D4E">
      <w:pPr>
        <w:pStyle w:val="Heading3"/>
      </w:pPr>
      <w:r w:rsidRPr="00391D4E">
        <w:t xml:space="preserve">Strategies for Demand and Supply in </w:t>
      </w:r>
      <w:r w:rsidR="003D05AF" w:rsidRPr="00391D4E">
        <w:t xml:space="preserve">Humanitarian </w:t>
      </w:r>
      <w:r w:rsidRPr="00391D4E">
        <w:t>Contexts</w:t>
      </w:r>
    </w:p>
    <w:p w14:paraId="56409AF7" w14:textId="3D606313" w:rsidR="00360EF2" w:rsidRPr="00391D4E" w:rsidRDefault="00400E4F" w:rsidP="00391D4E">
      <w:pPr>
        <w:rPr>
          <w:highlight w:val="white"/>
        </w:rPr>
      </w:pPr>
      <w:r w:rsidRPr="00400E4F">
        <w:rPr>
          <w:highlight w:val="white"/>
        </w:rPr>
        <w:t xml:space="preserve">UNICEF’s </w:t>
      </w:r>
      <w:r w:rsidRPr="00400E4F">
        <w:t xml:space="preserve">Office of Emergency Programmes </w:t>
      </w:r>
      <w:r w:rsidRPr="00400E4F">
        <w:rPr>
          <w:highlight w:val="white"/>
        </w:rPr>
        <w:t>(EMOPS)</w:t>
      </w:r>
      <w:r w:rsidR="00360EF2" w:rsidRPr="00400E4F">
        <w:rPr>
          <w:highlight w:val="white"/>
        </w:rPr>
        <w:t xml:space="preserve"> presents its approach</w:t>
      </w:r>
      <w:r w:rsidR="001D27C2" w:rsidRPr="00400E4F">
        <w:rPr>
          <w:highlight w:val="white"/>
        </w:rPr>
        <w:t xml:space="preserve">, in partnership with </w:t>
      </w:r>
      <w:r w:rsidR="006A693A" w:rsidRPr="00400E4F">
        <w:rPr>
          <w:highlight w:val="white"/>
        </w:rPr>
        <w:t xml:space="preserve">the </w:t>
      </w:r>
      <w:r w:rsidR="001D27C2" w:rsidRPr="00400E4F">
        <w:rPr>
          <w:highlight w:val="white"/>
        </w:rPr>
        <w:t xml:space="preserve">Programme Group, </w:t>
      </w:r>
      <w:r w:rsidR="00360EF2" w:rsidRPr="00400E4F">
        <w:rPr>
          <w:highlight w:val="white"/>
        </w:rPr>
        <w:t>to ensuring AT demand and supply in</w:t>
      </w:r>
      <w:r w:rsidR="00360EF2" w:rsidRPr="00391D4E">
        <w:rPr>
          <w:highlight w:val="white"/>
        </w:rPr>
        <w:t xml:space="preserve"> humanitarian contexts, and the actions taking place to implement its AT strategy.</w:t>
      </w:r>
    </w:p>
    <w:p w14:paraId="6392E47A" w14:textId="52978C2F" w:rsidR="002B36A5" w:rsidRPr="00391D4E" w:rsidRDefault="002B36A5" w:rsidP="00391D4E">
      <w:pPr>
        <w:rPr>
          <w:b/>
          <w:bCs/>
        </w:rPr>
      </w:pPr>
      <w:r w:rsidRPr="00391D4E">
        <w:rPr>
          <w:highlight w:val="white"/>
        </w:rPr>
        <w:t>5:</w:t>
      </w:r>
      <w:r w:rsidR="00AD004F" w:rsidRPr="00391D4E">
        <w:rPr>
          <w:highlight w:val="white"/>
        </w:rPr>
        <w:t>16</w:t>
      </w:r>
      <w:r w:rsidRPr="00391D4E">
        <w:rPr>
          <w:highlight w:val="white"/>
        </w:rPr>
        <w:t>–5:2</w:t>
      </w:r>
      <w:r w:rsidR="00AD004F" w:rsidRPr="00391D4E">
        <w:rPr>
          <w:highlight w:val="white"/>
        </w:rPr>
        <w:t>0</w:t>
      </w:r>
      <w:r w:rsidRPr="00391D4E">
        <w:rPr>
          <w:highlight w:val="white"/>
        </w:rPr>
        <w:t xml:space="preserve"> </w:t>
      </w:r>
      <w:r w:rsidR="001F52AC" w:rsidRPr="00391D4E">
        <w:rPr>
          <w:highlight w:val="white"/>
        </w:rPr>
        <w:t>–</w:t>
      </w:r>
      <w:r w:rsidRPr="00391D4E">
        <w:rPr>
          <w:highlight w:val="white"/>
        </w:rPr>
        <w:t xml:space="preserve"> </w:t>
      </w:r>
      <w:r w:rsidR="009A7BCB" w:rsidRPr="00391D4E">
        <w:rPr>
          <w:highlight w:val="white"/>
        </w:rPr>
        <w:t>Three-minute</w:t>
      </w:r>
      <w:r w:rsidR="00A9484C" w:rsidRPr="00391D4E">
        <w:rPr>
          <w:highlight w:val="white"/>
        </w:rPr>
        <w:t xml:space="preserve"> </w:t>
      </w:r>
      <w:r w:rsidR="00A9484C" w:rsidRPr="00400E4F">
        <w:rPr>
          <w:highlight w:val="white"/>
        </w:rPr>
        <w:t>presentation by</w:t>
      </w:r>
      <w:r w:rsidR="00805402" w:rsidRPr="00400E4F">
        <w:t xml:space="preserve"> </w:t>
      </w:r>
      <w:r w:rsidR="00805402" w:rsidRPr="00400E4F">
        <w:rPr>
          <w:b/>
          <w:bCs/>
        </w:rPr>
        <w:t>Grant Leaity</w:t>
      </w:r>
      <w:r w:rsidRPr="00400E4F">
        <w:t xml:space="preserve">, </w:t>
      </w:r>
      <w:r w:rsidR="0083229E" w:rsidRPr="00400E4F">
        <w:t xml:space="preserve">Deputy Director </w:t>
      </w:r>
      <w:r w:rsidR="00D94EA2" w:rsidRPr="00400E4F">
        <w:t xml:space="preserve">of </w:t>
      </w:r>
      <w:r w:rsidRPr="00400E4F">
        <w:t xml:space="preserve">the Office of Emergency Programmes </w:t>
      </w:r>
      <w:r w:rsidR="00EE091B">
        <w:t>at UNICEF</w:t>
      </w:r>
      <w:r w:rsidR="00EE091B" w:rsidRPr="00400E4F">
        <w:rPr>
          <w:b/>
          <w:bCs/>
          <w:highlight w:val="white"/>
          <w:u w:val="single"/>
        </w:rPr>
        <w:t xml:space="preserve"> </w:t>
      </w:r>
      <w:r w:rsidRPr="00400E4F">
        <w:rPr>
          <w:b/>
          <w:bCs/>
          <w:highlight w:val="white"/>
          <w:u w:val="single"/>
        </w:rPr>
        <w:t>(pre-recorded).</w:t>
      </w:r>
    </w:p>
    <w:p w14:paraId="4A396ADA" w14:textId="3DE215BC" w:rsidR="00F84555" w:rsidRPr="00391D4E" w:rsidRDefault="00D42248" w:rsidP="00391D4E">
      <w:pPr>
        <w:pStyle w:val="Heading3"/>
        <w:rPr>
          <w:highlight w:val="white"/>
        </w:rPr>
      </w:pPr>
      <w:r w:rsidRPr="00391D4E">
        <w:rPr>
          <w:highlight w:val="white"/>
        </w:rPr>
        <w:t>Building an AT-Inclusive Health System</w:t>
      </w:r>
    </w:p>
    <w:p w14:paraId="3FA567EB" w14:textId="55CEC331" w:rsidR="00B74B62" w:rsidRPr="00391D4E" w:rsidRDefault="000465CD" w:rsidP="00391D4E">
      <w:pPr>
        <w:rPr>
          <w:highlight w:val="white"/>
        </w:rPr>
      </w:pPr>
      <w:r w:rsidRPr="00391D4E">
        <w:rPr>
          <w:highlight w:val="white"/>
        </w:rPr>
        <w:t xml:space="preserve">The WHO presents the key elements which must be present </w:t>
      </w:r>
      <w:r w:rsidR="00A772A1" w:rsidRPr="00391D4E">
        <w:rPr>
          <w:highlight w:val="white"/>
        </w:rPr>
        <w:t xml:space="preserve">in all health systems in order to ensure that persons with functional limitations, including persons with disabilities, older persons, and others, have the </w:t>
      </w:r>
      <w:r w:rsidR="000256EE" w:rsidRPr="00391D4E">
        <w:rPr>
          <w:highlight w:val="white"/>
        </w:rPr>
        <w:t xml:space="preserve">assistive </w:t>
      </w:r>
      <w:r w:rsidR="007427A0" w:rsidRPr="00391D4E">
        <w:rPr>
          <w:highlight w:val="white"/>
        </w:rPr>
        <w:t xml:space="preserve">products and services </w:t>
      </w:r>
      <w:r w:rsidR="000256EE" w:rsidRPr="00391D4E">
        <w:rPr>
          <w:highlight w:val="white"/>
        </w:rPr>
        <w:t>they need.</w:t>
      </w:r>
    </w:p>
    <w:p w14:paraId="62761514" w14:textId="417C52FA" w:rsidR="00A637BB" w:rsidRPr="00391D4E" w:rsidRDefault="00A637BB" w:rsidP="00391D4E">
      <w:pPr>
        <w:rPr>
          <w:highlight w:val="white"/>
        </w:rPr>
      </w:pPr>
      <w:r w:rsidRPr="00391D4E">
        <w:rPr>
          <w:highlight w:val="white"/>
        </w:rPr>
        <w:t>5:2</w:t>
      </w:r>
      <w:r w:rsidR="001F52AC" w:rsidRPr="00391D4E">
        <w:rPr>
          <w:highlight w:val="white"/>
        </w:rPr>
        <w:t>0</w:t>
      </w:r>
      <w:r w:rsidRPr="00391D4E">
        <w:rPr>
          <w:highlight w:val="white"/>
        </w:rPr>
        <w:t>–5:</w:t>
      </w:r>
      <w:r w:rsidR="001F52AC" w:rsidRPr="00391D4E">
        <w:rPr>
          <w:highlight w:val="white"/>
        </w:rPr>
        <w:t>24</w:t>
      </w:r>
      <w:r w:rsidRPr="00391D4E">
        <w:rPr>
          <w:highlight w:val="white"/>
        </w:rPr>
        <w:t xml:space="preserve"> – </w:t>
      </w:r>
      <w:r w:rsidR="009A7BCB" w:rsidRPr="00391D4E">
        <w:rPr>
          <w:highlight w:val="white"/>
        </w:rPr>
        <w:t>Three-minute</w:t>
      </w:r>
      <w:r w:rsidRPr="00391D4E">
        <w:rPr>
          <w:highlight w:val="white"/>
        </w:rPr>
        <w:t xml:space="preserve"> presentation by </w:t>
      </w:r>
      <w:r w:rsidR="00571FBE" w:rsidRPr="00400E4F">
        <w:rPr>
          <w:b/>
          <w:bCs/>
          <w:highlight w:val="white"/>
        </w:rPr>
        <w:t>Mariangela Sim</w:t>
      </w:r>
      <w:r w:rsidR="00F20B2C" w:rsidRPr="00400E4F">
        <w:rPr>
          <w:b/>
          <w:bCs/>
        </w:rPr>
        <w:t>ao</w:t>
      </w:r>
      <w:r w:rsidR="00F20B2C" w:rsidRPr="00391D4E">
        <w:t xml:space="preserve">, Assistant Director-General, Access to Medicines and Health Products </w:t>
      </w:r>
      <w:r w:rsidR="00E53625">
        <w:t xml:space="preserve">at the WHO </w:t>
      </w:r>
      <w:r w:rsidR="00F20B2C" w:rsidRPr="00400E4F">
        <w:rPr>
          <w:b/>
          <w:bCs/>
          <w:u w:val="single"/>
        </w:rPr>
        <w:t>(pre-recorded)</w:t>
      </w:r>
      <w:r w:rsidR="000C6E01" w:rsidRPr="00391D4E">
        <w:t>.</w:t>
      </w:r>
    </w:p>
    <w:p w14:paraId="3A5FB90A" w14:textId="77777777" w:rsidR="00CD53E7" w:rsidRPr="00391D4E" w:rsidRDefault="00CD53E7" w:rsidP="00391D4E">
      <w:pPr>
        <w:pStyle w:val="Heading3"/>
      </w:pPr>
      <w:r w:rsidRPr="00391D4E">
        <w:t>Partnerships and leveraging resources for Access to AT</w:t>
      </w:r>
    </w:p>
    <w:p w14:paraId="10DDD544" w14:textId="00A83EC1" w:rsidR="00F048E3" w:rsidRPr="00391D4E" w:rsidRDefault="006A1DB0" w:rsidP="00391D4E">
      <w:pPr>
        <w:rPr>
          <w:highlight w:val="white"/>
        </w:rPr>
      </w:pPr>
      <w:r w:rsidRPr="00391D4E">
        <w:rPr>
          <w:highlight w:val="white"/>
        </w:rPr>
        <w:t xml:space="preserve">ATscale presents the value of coordination amongst global actors, national governments, and the private sector, as well as </w:t>
      </w:r>
      <w:r w:rsidR="00B826A6" w:rsidRPr="00391D4E">
        <w:rPr>
          <w:highlight w:val="white"/>
        </w:rPr>
        <w:t xml:space="preserve">the market shaping options available for </w:t>
      </w:r>
      <w:r w:rsidR="00E835A2" w:rsidRPr="00391D4E">
        <w:rPr>
          <w:highlight w:val="white"/>
        </w:rPr>
        <w:t>sustainable and scalable impact in the AT ecosystem.</w:t>
      </w:r>
    </w:p>
    <w:p w14:paraId="656664E8" w14:textId="67FD908D" w:rsidR="00E835A2" w:rsidRPr="00391D4E" w:rsidRDefault="004C3F48" w:rsidP="00391D4E">
      <w:pPr>
        <w:rPr>
          <w:highlight w:val="white"/>
        </w:rPr>
      </w:pPr>
      <w:r w:rsidRPr="00391D4E">
        <w:rPr>
          <w:highlight w:val="white"/>
        </w:rPr>
        <w:t>5:</w:t>
      </w:r>
      <w:r w:rsidR="008E2A00" w:rsidRPr="00391D4E">
        <w:rPr>
          <w:highlight w:val="white"/>
        </w:rPr>
        <w:t>24</w:t>
      </w:r>
      <w:r w:rsidRPr="00391D4E">
        <w:rPr>
          <w:highlight w:val="white"/>
        </w:rPr>
        <w:t>–5:</w:t>
      </w:r>
      <w:r w:rsidR="008E2A00" w:rsidRPr="00391D4E">
        <w:rPr>
          <w:highlight w:val="white"/>
        </w:rPr>
        <w:t>28</w:t>
      </w:r>
      <w:r w:rsidRPr="00391D4E">
        <w:rPr>
          <w:highlight w:val="white"/>
        </w:rPr>
        <w:t xml:space="preserve"> </w:t>
      </w:r>
      <w:r w:rsidR="00DC21BF" w:rsidRPr="00391D4E">
        <w:rPr>
          <w:highlight w:val="white"/>
        </w:rPr>
        <w:t>–</w:t>
      </w:r>
      <w:r w:rsidRPr="00391D4E">
        <w:rPr>
          <w:highlight w:val="white"/>
        </w:rPr>
        <w:t xml:space="preserve"> </w:t>
      </w:r>
      <w:r w:rsidR="009A7BCB" w:rsidRPr="00391D4E">
        <w:t>Three-minute</w:t>
      </w:r>
      <w:r w:rsidR="00DC21BF" w:rsidRPr="00391D4E">
        <w:t xml:space="preserve"> presentation by </w:t>
      </w:r>
      <w:r w:rsidR="005E4071" w:rsidRPr="00400E4F">
        <w:rPr>
          <w:b/>
          <w:bCs/>
        </w:rPr>
        <w:t>Pascal Bijleveld</w:t>
      </w:r>
      <w:r w:rsidR="00AC2BC1" w:rsidRPr="00391D4E">
        <w:t xml:space="preserve">, CEO of ATscale, the Global Partnership for Assistive Technology </w:t>
      </w:r>
      <w:r w:rsidR="00AC2BC1" w:rsidRPr="00400E4F">
        <w:rPr>
          <w:b/>
          <w:bCs/>
          <w:u w:val="single"/>
        </w:rPr>
        <w:t>(</w:t>
      </w:r>
      <w:r w:rsidR="00955308" w:rsidRPr="00400E4F">
        <w:rPr>
          <w:b/>
          <w:bCs/>
          <w:u w:val="single"/>
        </w:rPr>
        <w:t>live</w:t>
      </w:r>
      <w:r w:rsidR="00AC2BC1" w:rsidRPr="00400E4F">
        <w:rPr>
          <w:b/>
          <w:bCs/>
          <w:u w:val="single"/>
        </w:rPr>
        <w:t>).</w:t>
      </w:r>
    </w:p>
    <w:p w14:paraId="0E5B57CD" w14:textId="7BB5EF89" w:rsidR="00F20F23" w:rsidRPr="00391D4E" w:rsidRDefault="00F20F23" w:rsidP="00391D4E">
      <w:pPr>
        <w:pStyle w:val="Heading3"/>
        <w:rPr>
          <w:highlight w:val="white"/>
        </w:rPr>
      </w:pPr>
      <w:r w:rsidRPr="00391D4E">
        <w:t>Innovation, Research, and Evidence for AT Growth</w:t>
      </w:r>
    </w:p>
    <w:p w14:paraId="0A4A7092" w14:textId="2F62AEF6" w:rsidR="00F20F23" w:rsidRPr="00391D4E" w:rsidRDefault="00842893" w:rsidP="00391D4E">
      <w:pPr>
        <w:rPr>
          <w:highlight w:val="white"/>
        </w:rPr>
      </w:pPr>
      <w:r w:rsidRPr="00391D4E">
        <w:rPr>
          <w:highlight w:val="white"/>
        </w:rPr>
        <w:t>The Global Disability Innovation Hub</w:t>
      </w:r>
      <w:r w:rsidR="00103C94" w:rsidRPr="00391D4E">
        <w:rPr>
          <w:highlight w:val="white"/>
        </w:rPr>
        <w:t xml:space="preserve"> describes the ways in which innovation, research, and</w:t>
      </w:r>
      <w:r w:rsidR="000C2436" w:rsidRPr="00391D4E">
        <w:rPr>
          <w:highlight w:val="white"/>
        </w:rPr>
        <w:t xml:space="preserve"> evidence both expand and illuminate policy options for national governments and donors</w:t>
      </w:r>
      <w:r w:rsidR="003D3022" w:rsidRPr="00391D4E">
        <w:rPr>
          <w:highlight w:val="white"/>
        </w:rPr>
        <w:t xml:space="preserve">, </w:t>
      </w:r>
      <w:r w:rsidR="00303011" w:rsidRPr="00391D4E">
        <w:rPr>
          <w:highlight w:val="white"/>
        </w:rPr>
        <w:t>essential requirements in order to ensure that over a billion persons receive the AT they need.</w:t>
      </w:r>
    </w:p>
    <w:p w14:paraId="70EE8AE3" w14:textId="5993DB7F" w:rsidR="00C774AF" w:rsidRPr="00391D4E" w:rsidRDefault="00C774AF" w:rsidP="00391D4E">
      <w:pPr>
        <w:rPr>
          <w:highlight w:val="white"/>
        </w:rPr>
      </w:pPr>
      <w:r w:rsidRPr="00391D4E">
        <w:rPr>
          <w:highlight w:val="white"/>
        </w:rPr>
        <w:t>5:</w:t>
      </w:r>
      <w:r w:rsidR="003924AD" w:rsidRPr="00391D4E">
        <w:rPr>
          <w:highlight w:val="white"/>
        </w:rPr>
        <w:t>2</w:t>
      </w:r>
      <w:r w:rsidR="002F0755" w:rsidRPr="00391D4E">
        <w:rPr>
          <w:highlight w:val="white"/>
        </w:rPr>
        <w:t>8</w:t>
      </w:r>
      <w:r w:rsidRPr="00391D4E">
        <w:rPr>
          <w:highlight w:val="white"/>
        </w:rPr>
        <w:t>–5:</w:t>
      </w:r>
      <w:r w:rsidR="003924AD" w:rsidRPr="00391D4E">
        <w:rPr>
          <w:highlight w:val="white"/>
        </w:rPr>
        <w:t>32</w:t>
      </w:r>
      <w:r w:rsidRPr="00391D4E">
        <w:rPr>
          <w:highlight w:val="white"/>
        </w:rPr>
        <w:t xml:space="preserve"> </w:t>
      </w:r>
      <w:r w:rsidR="00A44C73" w:rsidRPr="00391D4E">
        <w:rPr>
          <w:highlight w:val="white"/>
        </w:rPr>
        <w:t>–</w:t>
      </w:r>
      <w:r w:rsidRPr="00391D4E">
        <w:rPr>
          <w:highlight w:val="white"/>
        </w:rPr>
        <w:t xml:space="preserve"> </w:t>
      </w:r>
      <w:r w:rsidR="009A7BCB" w:rsidRPr="00391D4E">
        <w:t>Three-minute</w:t>
      </w:r>
      <w:r w:rsidR="00A44C73" w:rsidRPr="00391D4E">
        <w:t xml:space="preserve"> presentation by</w:t>
      </w:r>
      <w:r w:rsidR="00964170" w:rsidRPr="00391D4E">
        <w:t xml:space="preserve"> </w:t>
      </w:r>
      <w:r w:rsidR="003322D9" w:rsidRPr="00400E4F">
        <w:rPr>
          <w:b/>
          <w:bCs/>
        </w:rPr>
        <w:t>Victoria Austin</w:t>
      </w:r>
      <w:r w:rsidR="003322D9" w:rsidRPr="00391D4E">
        <w:t xml:space="preserve">, Co-Founder and CEO of </w:t>
      </w:r>
      <w:r w:rsidR="00964170" w:rsidRPr="00391D4E">
        <w:t>the GDI Hub</w:t>
      </w:r>
      <w:r w:rsidR="007C583C" w:rsidRPr="00391D4E">
        <w:t xml:space="preserve"> </w:t>
      </w:r>
      <w:r w:rsidR="007C583C" w:rsidRPr="00400E4F">
        <w:rPr>
          <w:b/>
          <w:bCs/>
          <w:u w:val="single"/>
        </w:rPr>
        <w:t>(pre-recorded)</w:t>
      </w:r>
      <w:r w:rsidR="007C583C" w:rsidRPr="00391D4E">
        <w:t>.</w:t>
      </w:r>
    </w:p>
    <w:p w14:paraId="1F3A34AE" w14:textId="2AA98FC2" w:rsidR="00B96103" w:rsidRPr="00391D4E" w:rsidRDefault="00B96103" w:rsidP="00391D4E">
      <w:pPr>
        <w:pStyle w:val="Heading3"/>
        <w:rPr>
          <w:highlight w:val="white"/>
        </w:rPr>
      </w:pPr>
      <w:r w:rsidRPr="00391D4E">
        <w:rPr>
          <w:highlight w:val="white"/>
        </w:rPr>
        <w:lastRenderedPageBreak/>
        <w:t>Expert Panel</w:t>
      </w:r>
    </w:p>
    <w:p w14:paraId="757AECF8" w14:textId="474476AB" w:rsidR="00B96103" w:rsidRPr="00391D4E" w:rsidRDefault="00B96103" w:rsidP="00391D4E">
      <w:pPr>
        <w:rPr>
          <w:highlight w:val="white"/>
        </w:rPr>
      </w:pPr>
      <w:r w:rsidRPr="00391D4E">
        <w:rPr>
          <w:highlight w:val="white"/>
        </w:rPr>
        <w:t xml:space="preserve">Panel responds to questions collected </w:t>
      </w:r>
      <w:r w:rsidR="00643682" w:rsidRPr="00391D4E">
        <w:rPr>
          <w:highlight w:val="white"/>
        </w:rPr>
        <w:t>throughout the presentations.</w:t>
      </w:r>
    </w:p>
    <w:p w14:paraId="61B19C62" w14:textId="1F06D0B7" w:rsidR="00F60ADF" w:rsidRPr="00391D4E" w:rsidRDefault="00F60ADF" w:rsidP="00391D4E">
      <w:pPr>
        <w:rPr>
          <w:highlight w:val="white"/>
        </w:rPr>
      </w:pPr>
      <w:r w:rsidRPr="00391D4E">
        <w:rPr>
          <w:highlight w:val="white"/>
        </w:rPr>
        <w:t>5:</w:t>
      </w:r>
      <w:r w:rsidR="00EC2A15" w:rsidRPr="00391D4E">
        <w:rPr>
          <w:highlight w:val="white"/>
        </w:rPr>
        <w:t>32</w:t>
      </w:r>
      <w:r w:rsidRPr="00391D4E">
        <w:rPr>
          <w:highlight w:val="white"/>
        </w:rPr>
        <w:t>–6:1</w:t>
      </w:r>
      <w:r w:rsidR="00D76C86" w:rsidRPr="00391D4E">
        <w:rPr>
          <w:highlight w:val="white"/>
        </w:rPr>
        <w:t>3</w:t>
      </w:r>
      <w:r w:rsidRPr="00391D4E">
        <w:rPr>
          <w:highlight w:val="white"/>
        </w:rPr>
        <w:t xml:space="preserve"> – </w:t>
      </w:r>
      <w:r w:rsidR="00807FD5" w:rsidRPr="00391D4E">
        <w:rPr>
          <w:highlight w:val="white"/>
        </w:rPr>
        <w:t>Expert p</w:t>
      </w:r>
      <w:r w:rsidRPr="00391D4E">
        <w:rPr>
          <w:highlight w:val="white"/>
        </w:rPr>
        <w:t>ane</w:t>
      </w:r>
      <w:r w:rsidR="00573914" w:rsidRPr="00391D4E">
        <w:t xml:space="preserve">l with </w:t>
      </w:r>
      <w:r w:rsidR="004C3DA2" w:rsidRPr="00391D4E">
        <w:t>AT users, OPDs, and governments</w:t>
      </w:r>
      <w:r w:rsidR="00E8744E" w:rsidRPr="00391D4E">
        <w:t xml:space="preserve"> </w:t>
      </w:r>
      <w:r w:rsidR="004C3DA2" w:rsidRPr="00391D4E">
        <w:t xml:space="preserve">react to presentations and contribute </w:t>
      </w:r>
      <w:r w:rsidR="00082679" w:rsidRPr="00391D4E">
        <w:t>their perspectives on improving access to AT</w:t>
      </w:r>
      <w:r w:rsidR="00E04F8C" w:rsidRPr="00391D4E">
        <w:t xml:space="preserve">. </w:t>
      </w:r>
      <w:r w:rsidR="00F940EB" w:rsidRPr="00391D4E">
        <w:t xml:space="preserve">Panelists include </w:t>
      </w:r>
      <w:r w:rsidR="0008267D" w:rsidRPr="00400E4F">
        <w:rPr>
          <w:b/>
          <w:bCs/>
        </w:rPr>
        <w:t>Judy Heumann</w:t>
      </w:r>
      <w:r w:rsidR="0008267D" w:rsidRPr="00391D4E">
        <w:t xml:space="preserve"> (as an AT user from the US), </w:t>
      </w:r>
      <w:r w:rsidR="0008267D" w:rsidRPr="00400E4F">
        <w:rPr>
          <w:b/>
          <w:bCs/>
        </w:rPr>
        <w:t>Marco Pelligrini</w:t>
      </w:r>
      <w:r w:rsidR="008809F4" w:rsidRPr="00391D4E">
        <w:t xml:space="preserve"> (as a</w:t>
      </w:r>
      <w:r w:rsidR="00F4080A" w:rsidRPr="00391D4E">
        <w:t>n</w:t>
      </w:r>
      <w:r w:rsidR="008809F4" w:rsidRPr="00391D4E">
        <w:t xml:space="preserve"> OPD representative from Brazil), </w:t>
      </w:r>
      <w:r w:rsidR="00F64776" w:rsidRPr="00F64776">
        <w:t>Modesta Zabula</w:t>
      </w:r>
      <w:r w:rsidR="00D70E4D">
        <w:t xml:space="preserve"> (sharing the private sector perspective from Botswana), </w:t>
      </w:r>
      <w:r w:rsidR="00F4080A" w:rsidRPr="00391D4E">
        <w:t>and others</w:t>
      </w:r>
      <w:r w:rsidR="0008267D" w:rsidRPr="00391D4E">
        <w:t xml:space="preserve">. </w:t>
      </w:r>
      <w:r w:rsidR="00E04F8C" w:rsidRPr="00391D4E">
        <w:t xml:space="preserve">Moderation </w:t>
      </w:r>
      <w:r w:rsidR="00E04F8C" w:rsidRPr="00400E4F">
        <w:rPr>
          <w:bCs/>
          <w:highlight w:val="white"/>
        </w:rPr>
        <w:t xml:space="preserve">by </w:t>
      </w:r>
      <w:r w:rsidR="00E04F8C" w:rsidRPr="00400E4F">
        <w:rPr>
          <w:b/>
          <w:highlight w:val="white"/>
        </w:rPr>
        <w:t>Fernando Botelho</w:t>
      </w:r>
      <w:r w:rsidR="00E04F8C" w:rsidRPr="00400E4F">
        <w:rPr>
          <w:bCs/>
          <w:highlight w:val="white"/>
        </w:rPr>
        <w:t>, Programme Specialist for Assistive Technology at UNICEF</w:t>
      </w:r>
      <w:r w:rsidR="00082679" w:rsidRPr="00391D4E">
        <w:t xml:space="preserve"> </w:t>
      </w:r>
      <w:r w:rsidR="003377C3" w:rsidRPr="00400E4F">
        <w:rPr>
          <w:b/>
          <w:bCs/>
          <w:u w:val="single"/>
        </w:rPr>
        <w:t>(live)</w:t>
      </w:r>
      <w:r w:rsidR="003377C3" w:rsidRPr="00391D4E">
        <w:t>.</w:t>
      </w:r>
    </w:p>
    <w:p w14:paraId="511C687A" w14:textId="77777777" w:rsidR="00F20F23" w:rsidRPr="00391D4E" w:rsidRDefault="00F20F23" w:rsidP="00391D4E">
      <w:pPr>
        <w:rPr>
          <w:highlight w:val="white"/>
        </w:rPr>
      </w:pPr>
    </w:p>
    <w:p w14:paraId="3527F024" w14:textId="2058D2AD" w:rsidR="009F6587" w:rsidRPr="00391D4E" w:rsidRDefault="00491AF9" w:rsidP="00391D4E">
      <w:pPr>
        <w:pStyle w:val="Heading3"/>
        <w:rPr>
          <w:highlight w:val="white"/>
        </w:rPr>
      </w:pPr>
      <w:r w:rsidRPr="00391D4E">
        <w:rPr>
          <w:highlight w:val="white"/>
        </w:rPr>
        <w:t xml:space="preserve">Closing </w:t>
      </w:r>
      <w:r w:rsidR="002D0C75" w:rsidRPr="00391D4E">
        <w:rPr>
          <w:highlight w:val="white"/>
        </w:rPr>
        <w:t>Remarks</w:t>
      </w:r>
    </w:p>
    <w:p w14:paraId="5DFBE4DB" w14:textId="452703A7" w:rsidR="006F2BE8" w:rsidRPr="00391D4E" w:rsidRDefault="005D77EE" w:rsidP="00391D4E">
      <w:pPr>
        <w:rPr>
          <w:highlight w:val="white"/>
        </w:rPr>
      </w:pPr>
      <w:r w:rsidRPr="00391D4E">
        <w:rPr>
          <w:highlight w:val="white"/>
        </w:rPr>
        <w:t>6:1</w:t>
      </w:r>
      <w:r w:rsidR="00D76C86" w:rsidRPr="00391D4E">
        <w:rPr>
          <w:highlight w:val="white"/>
        </w:rPr>
        <w:t>3</w:t>
      </w:r>
      <w:r w:rsidRPr="00391D4E">
        <w:rPr>
          <w:highlight w:val="white"/>
        </w:rPr>
        <w:t xml:space="preserve">-6:15 – </w:t>
      </w:r>
      <w:r w:rsidR="00A44E63" w:rsidRPr="00391D4E">
        <w:rPr>
          <w:highlight w:val="white"/>
        </w:rPr>
        <w:t>T</w:t>
      </w:r>
      <w:r w:rsidR="00CB78CB" w:rsidRPr="00391D4E">
        <w:rPr>
          <w:highlight w:val="white"/>
        </w:rPr>
        <w:t>wo</w:t>
      </w:r>
      <w:r w:rsidR="00A44E63" w:rsidRPr="00391D4E">
        <w:rPr>
          <w:highlight w:val="white"/>
        </w:rPr>
        <w:t xml:space="preserve"> minutes of c</w:t>
      </w:r>
      <w:r w:rsidR="00357EEE" w:rsidRPr="00391D4E">
        <w:rPr>
          <w:highlight w:val="white"/>
        </w:rPr>
        <w:t>losing remarks</w:t>
      </w:r>
      <w:r w:rsidR="00433BDB" w:rsidRPr="00391D4E">
        <w:rPr>
          <w:highlight w:val="white"/>
        </w:rPr>
        <w:t xml:space="preserve"> </w:t>
      </w:r>
      <w:r w:rsidR="000A7CC7">
        <w:rPr>
          <w:highlight w:val="white"/>
        </w:rPr>
        <w:t xml:space="preserve">by </w:t>
      </w:r>
      <w:r w:rsidR="00D17F0E" w:rsidRPr="00D17F0E">
        <w:t xml:space="preserve">Susannah </w:t>
      </w:r>
      <w:proofErr w:type="gramStart"/>
      <w:r w:rsidR="00D17F0E" w:rsidRPr="00D17F0E">
        <w:t>Rodgers</w:t>
      </w:r>
      <w:r w:rsidR="00D17F0E" w:rsidRPr="00D17F0E">
        <w:rPr>
          <w:highlight w:val="white"/>
        </w:rPr>
        <w:t xml:space="preserve"> </w:t>
      </w:r>
      <w:r w:rsidR="00D17F0E">
        <w:rPr>
          <w:highlight w:val="white"/>
        </w:rPr>
        <w:t>,</w:t>
      </w:r>
      <w:proofErr w:type="gramEnd"/>
      <w:r w:rsidR="00D17F0E">
        <w:rPr>
          <w:highlight w:val="white"/>
        </w:rPr>
        <w:t xml:space="preserve"> </w:t>
      </w:r>
      <w:r w:rsidR="00852C43" w:rsidRPr="00852C43">
        <w:t>Technical Advisor on Disability Inclusion</w:t>
      </w:r>
      <w:r w:rsidR="00852C43" w:rsidRPr="00852C43">
        <w:rPr>
          <w:highlight w:val="white"/>
        </w:rPr>
        <w:t xml:space="preserve"> </w:t>
      </w:r>
      <w:r w:rsidR="00852C43">
        <w:rPr>
          <w:highlight w:val="white"/>
        </w:rPr>
        <w:t xml:space="preserve">at </w:t>
      </w:r>
      <w:r w:rsidR="00D96662">
        <w:rPr>
          <w:highlight w:val="white"/>
        </w:rPr>
        <w:t xml:space="preserve">the FCDO </w:t>
      </w:r>
      <w:r w:rsidR="006F2BE8" w:rsidRPr="00400E4F">
        <w:rPr>
          <w:b/>
          <w:bCs/>
          <w:highlight w:val="white"/>
          <w:u w:val="single"/>
        </w:rPr>
        <w:t>(live)</w:t>
      </w:r>
      <w:r w:rsidR="006F2BE8" w:rsidRPr="00391D4E">
        <w:rPr>
          <w:highlight w:val="white"/>
        </w:rPr>
        <w:t>.</w:t>
      </w:r>
    </w:p>
    <w:p w14:paraId="70D96657" w14:textId="22788B73" w:rsidR="007B7237" w:rsidRPr="00391D4E" w:rsidRDefault="007B7237" w:rsidP="00391D4E">
      <w:pPr>
        <w:pStyle w:val="Heading2"/>
        <w:rPr>
          <w:highlight w:val="white"/>
        </w:rPr>
      </w:pPr>
      <w:r w:rsidRPr="00391D4E">
        <w:rPr>
          <w:highlight w:val="white"/>
        </w:rPr>
        <w:t>Registration</w:t>
      </w:r>
    </w:p>
    <w:p w14:paraId="14BCFF6E" w14:textId="2E231F68" w:rsidR="007B7237" w:rsidRPr="00391D4E" w:rsidRDefault="00AC33E0" w:rsidP="00391D4E">
      <w:pPr>
        <w:rPr>
          <w:highlight w:val="white"/>
        </w:rPr>
      </w:pPr>
      <w:r w:rsidRPr="00391D4E">
        <w:rPr>
          <w:highlight w:val="white"/>
        </w:rPr>
        <w:t xml:space="preserve">The registration for this </w:t>
      </w:r>
      <w:r w:rsidR="002F37FA" w:rsidRPr="00391D4E">
        <w:rPr>
          <w:highlight w:val="white"/>
        </w:rPr>
        <w:t xml:space="preserve">GDS </w:t>
      </w:r>
      <w:r w:rsidRPr="00391D4E">
        <w:rPr>
          <w:highlight w:val="white"/>
        </w:rPr>
        <w:t>side event can be made on the following web page</w:t>
      </w:r>
      <w:r w:rsidR="008E33AF" w:rsidRPr="00391D4E">
        <w:rPr>
          <w:highlight w:val="white"/>
        </w:rPr>
        <w:t>:</w:t>
      </w:r>
    </w:p>
    <w:p w14:paraId="02EA7544" w14:textId="6996F371" w:rsidR="008E33AF" w:rsidRPr="00391D4E" w:rsidRDefault="007A70AD" w:rsidP="00391D4E">
      <w:pPr>
        <w:rPr>
          <w:color w:val="222222"/>
        </w:rPr>
      </w:pPr>
      <w:hyperlink r:id="rId9" w:history="1">
        <w:r w:rsidR="008E33AF" w:rsidRPr="00391D4E">
          <w:rPr>
            <w:rStyle w:val="Hyperlink"/>
          </w:rPr>
          <w:t>https://unicef.zoom.us/webinar/register/WN_fdovQ46VQv-d6KCnDPIflQ</w:t>
        </w:r>
      </w:hyperlink>
    </w:p>
    <w:p w14:paraId="293A10A8" w14:textId="18B691ED" w:rsidR="008E33AF" w:rsidRPr="00391D4E" w:rsidRDefault="008E33AF" w:rsidP="00391D4E">
      <w:pPr>
        <w:rPr>
          <w:highlight w:val="white"/>
        </w:rPr>
      </w:pPr>
    </w:p>
    <w:p w14:paraId="452CACD8" w14:textId="3AEB25F3" w:rsidR="009D7C67" w:rsidRPr="00391D4E" w:rsidRDefault="00117C47" w:rsidP="00391D4E">
      <w:pPr>
        <w:rPr>
          <w:highlight w:val="white"/>
        </w:rPr>
      </w:pPr>
      <w:r w:rsidRPr="00391D4E">
        <w:rPr>
          <w:highlight w:val="white"/>
        </w:rPr>
        <w:t xml:space="preserve">The event will be held in English and interpretation will be available </w:t>
      </w:r>
      <w:r w:rsidR="009D7C67" w:rsidRPr="00391D4E">
        <w:rPr>
          <w:highlight w:val="white"/>
        </w:rPr>
        <w:t>for Arabic, French, Spanish, and International Sign Language.</w:t>
      </w:r>
      <w:r w:rsidR="00840524" w:rsidRPr="00391D4E">
        <w:rPr>
          <w:highlight w:val="white"/>
        </w:rPr>
        <w:t xml:space="preserve"> Captioning will also be available.</w:t>
      </w:r>
    </w:p>
    <w:sectPr w:rsidR="009D7C67" w:rsidRPr="00391D4E">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735BD" w14:textId="77777777" w:rsidR="007A70AD" w:rsidRDefault="007A70AD" w:rsidP="00391D4E">
      <w:r>
        <w:separator/>
      </w:r>
    </w:p>
  </w:endnote>
  <w:endnote w:type="continuationSeparator" w:id="0">
    <w:p w14:paraId="61C2E5E7" w14:textId="77777777" w:rsidR="007A70AD" w:rsidRDefault="007A70AD" w:rsidP="0039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59BF1" w14:textId="77777777" w:rsidR="007A70AD" w:rsidRDefault="007A70AD" w:rsidP="00391D4E">
      <w:r>
        <w:separator/>
      </w:r>
    </w:p>
  </w:footnote>
  <w:footnote w:type="continuationSeparator" w:id="0">
    <w:p w14:paraId="15F788DD" w14:textId="77777777" w:rsidR="007A70AD" w:rsidRDefault="007A70AD" w:rsidP="00391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37CB6"/>
    <w:multiLevelType w:val="hybridMultilevel"/>
    <w:tmpl w:val="FF9210E8"/>
    <w:lvl w:ilvl="0" w:tplc="9A0E879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A40A9"/>
    <w:multiLevelType w:val="hybridMultilevel"/>
    <w:tmpl w:val="E0E8D922"/>
    <w:lvl w:ilvl="0" w:tplc="64E4FF40">
      <w:numFmt w:val="bullet"/>
      <w:lvlText w:val=""/>
      <w:lvlJc w:val="left"/>
      <w:pPr>
        <w:ind w:left="720" w:hanging="360"/>
      </w:pPr>
      <w:rPr>
        <w:rFonts w:ascii="Symbol" w:eastAsia="Arial" w:hAnsi="Symbo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E225C"/>
    <w:multiLevelType w:val="multilevel"/>
    <w:tmpl w:val="9E3254A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87"/>
    <w:rsid w:val="00003792"/>
    <w:rsid w:val="000075F1"/>
    <w:rsid w:val="000256EE"/>
    <w:rsid w:val="00026207"/>
    <w:rsid w:val="000355B7"/>
    <w:rsid w:val="000465CD"/>
    <w:rsid w:val="00056B78"/>
    <w:rsid w:val="00057857"/>
    <w:rsid w:val="00066CC3"/>
    <w:rsid w:val="000811B9"/>
    <w:rsid w:val="00082679"/>
    <w:rsid w:val="0008267D"/>
    <w:rsid w:val="00096AF9"/>
    <w:rsid w:val="000A252E"/>
    <w:rsid w:val="000A2A39"/>
    <w:rsid w:val="000A7CC7"/>
    <w:rsid w:val="000B5290"/>
    <w:rsid w:val="000C2436"/>
    <w:rsid w:val="000C64D4"/>
    <w:rsid w:val="000C6E01"/>
    <w:rsid w:val="000D1834"/>
    <w:rsid w:val="000D2531"/>
    <w:rsid w:val="000E376A"/>
    <w:rsid w:val="000E4DAC"/>
    <w:rsid w:val="000E54CA"/>
    <w:rsid w:val="000F08FA"/>
    <w:rsid w:val="000F1270"/>
    <w:rsid w:val="00103C94"/>
    <w:rsid w:val="00117C47"/>
    <w:rsid w:val="0012069E"/>
    <w:rsid w:val="00132BA4"/>
    <w:rsid w:val="00136F11"/>
    <w:rsid w:val="00164297"/>
    <w:rsid w:val="00170E75"/>
    <w:rsid w:val="0017102D"/>
    <w:rsid w:val="00175C17"/>
    <w:rsid w:val="00176104"/>
    <w:rsid w:val="00180901"/>
    <w:rsid w:val="00181999"/>
    <w:rsid w:val="00184B51"/>
    <w:rsid w:val="001B3E94"/>
    <w:rsid w:val="001B6EDE"/>
    <w:rsid w:val="001C0021"/>
    <w:rsid w:val="001D27C2"/>
    <w:rsid w:val="001E7D1F"/>
    <w:rsid w:val="001F52AC"/>
    <w:rsid w:val="00201842"/>
    <w:rsid w:val="00202346"/>
    <w:rsid w:val="0020710D"/>
    <w:rsid w:val="00207E8A"/>
    <w:rsid w:val="0023074F"/>
    <w:rsid w:val="002348E0"/>
    <w:rsid w:val="00254FF3"/>
    <w:rsid w:val="00265D5D"/>
    <w:rsid w:val="0026737A"/>
    <w:rsid w:val="00275846"/>
    <w:rsid w:val="002937E9"/>
    <w:rsid w:val="00294A70"/>
    <w:rsid w:val="002964E4"/>
    <w:rsid w:val="002A225B"/>
    <w:rsid w:val="002A5FF3"/>
    <w:rsid w:val="002B36A5"/>
    <w:rsid w:val="002C4D95"/>
    <w:rsid w:val="002D0C75"/>
    <w:rsid w:val="002D12C7"/>
    <w:rsid w:val="002D2002"/>
    <w:rsid w:val="002D405A"/>
    <w:rsid w:val="002D5515"/>
    <w:rsid w:val="002F0755"/>
    <w:rsid w:val="002F1E93"/>
    <w:rsid w:val="002F37FA"/>
    <w:rsid w:val="00303011"/>
    <w:rsid w:val="00306886"/>
    <w:rsid w:val="00310B07"/>
    <w:rsid w:val="00311D98"/>
    <w:rsid w:val="00314D26"/>
    <w:rsid w:val="00322E79"/>
    <w:rsid w:val="003300A8"/>
    <w:rsid w:val="00331E72"/>
    <w:rsid w:val="003322D9"/>
    <w:rsid w:val="003377C3"/>
    <w:rsid w:val="00343589"/>
    <w:rsid w:val="00357EEE"/>
    <w:rsid w:val="00360EF2"/>
    <w:rsid w:val="003665CE"/>
    <w:rsid w:val="00373D24"/>
    <w:rsid w:val="00376594"/>
    <w:rsid w:val="00382B6B"/>
    <w:rsid w:val="003915F3"/>
    <w:rsid w:val="00391D4E"/>
    <w:rsid w:val="003924AD"/>
    <w:rsid w:val="003A1B5A"/>
    <w:rsid w:val="003A21F6"/>
    <w:rsid w:val="003A3E6A"/>
    <w:rsid w:val="003D05AF"/>
    <w:rsid w:val="003D0B12"/>
    <w:rsid w:val="003D3022"/>
    <w:rsid w:val="003E7B75"/>
    <w:rsid w:val="00400E4F"/>
    <w:rsid w:val="0040316B"/>
    <w:rsid w:val="004143A7"/>
    <w:rsid w:val="00415B36"/>
    <w:rsid w:val="00426952"/>
    <w:rsid w:val="00433BDB"/>
    <w:rsid w:val="00453237"/>
    <w:rsid w:val="00464E38"/>
    <w:rsid w:val="00470908"/>
    <w:rsid w:val="00473C3F"/>
    <w:rsid w:val="0048153A"/>
    <w:rsid w:val="004833C4"/>
    <w:rsid w:val="0049063C"/>
    <w:rsid w:val="00490AD6"/>
    <w:rsid w:val="00491AF9"/>
    <w:rsid w:val="00495C52"/>
    <w:rsid w:val="004A60E3"/>
    <w:rsid w:val="004B2FCF"/>
    <w:rsid w:val="004C3DA2"/>
    <w:rsid w:val="004C3F48"/>
    <w:rsid w:val="004D69FA"/>
    <w:rsid w:val="004E1560"/>
    <w:rsid w:val="004F3CC1"/>
    <w:rsid w:val="00507C7E"/>
    <w:rsid w:val="0051472D"/>
    <w:rsid w:val="00514D07"/>
    <w:rsid w:val="00522436"/>
    <w:rsid w:val="0054085A"/>
    <w:rsid w:val="00546190"/>
    <w:rsid w:val="005555AF"/>
    <w:rsid w:val="00556107"/>
    <w:rsid w:val="0056345C"/>
    <w:rsid w:val="00571FBE"/>
    <w:rsid w:val="00573914"/>
    <w:rsid w:val="00583A29"/>
    <w:rsid w:val="005841FA"/>
    <w:rsid w:val="005B362C"/>
    <w:rsid w:val="005C22FB"/>
    <w:rsid w:val="005C59E3"/>
    <w:rsid w:val="005C6524"/>
    <w:rsid w:val="005D77EE"/>
    <w:rsid w:val="005E4071"/>
    <w:rsid w:val="005E673D"/>
    <w:rsid w:val="00601665"/>
    <w:rsid w:val="00604005"/>
    <w:rsid w:val="006058E6"/>
    <w:rsid w:val="006075A0"/>
    <w:rsid w:val="00615CC6"/>
    <w:rsid w:val="00633871"/>
    <w:rsid w:val="00636F7C"/>
    <w:rsid w:val="00637A4D"/>
    <w:rsid w:val="00643682"/>
    <w:rsid w:val="006538F7"/>
    <w:rsid w:val="006571F0"/>
    <w:rsid w:val="00663871"/>
    <w:rsid w:val="00670122"/>
    <w:rsid w:val="00671328"/>
    <w:rsid w:val="00671DBA"/>
    <w:rsid w:val="00691D23"/>
    <w:rsid w:val="006A0CF6"/>
    <w:rsid w:val="006A0DA2"/>
    <w:rsid w:val="006A1DB0"/>
    <w:rsid w:val="006A2004"/>
    <w:rsid w:val="006A5139"/>
    <w:rsid w:val="006A693A"/>
    <w:rsid w:val="006C027D"/>
    <w:rsid w:val="006C2D6C"/>
    <w:rsid w:val="006C7843"/>
    <w:rsid w:val="006D49EF"/>
    <w:rsid w:val="006D711E"/>
    <w:rsid w:val="006E22C9"/>
    <w:rsid w:val="006E6FBD"/>
    <w:rsid w:val="006F2BE8"/>
    <w:rsid w:val="00700D20"/>
    <w:rsid w:val="00707DE2"/>
    <w:rsid w:val="00710C6E"/>
    <w:rsid w:val="007311E9"/>
    <w:rsid w:val="007341AA"/>
    <w:rsid w:val="0073721F"/>
    <w:rsid w:val="007427A0"/>
    <w:rsid w:val="00745435"/>
    <w:rsid w:val="0075021E"/>
    <w:rsid w:val="00767B7D"/>
    <w:rsid w:val="00767F71"/>
    <w:rsid w:val="00783BEF"/>
    <w:rsid w:val="007A25E8"/>
    <w:rsid w:val="007A2B9E"/>
    <w:rsid w:val="007A70AD"/>
    <w:rsid w:val="007A7ED9"/>
    <w:rsid w:val="007B44F2"/>
    <w:rsid w:val="007B7237"/>
    <w:rsid w:val="007C1839"/>
    <w:rsid w:val="007C4A04"/>
    <w:rsid w:val="007C583C"/>
    <w:rsid w:val="007D5BA5"/>
    <w:rsid w:val="007D6B7B"/>
    <w:rsid w:val="007F015B"/>
    <w:rsid w:val="007F1412"/>
    <w:rsid w:val="007F4FBB"/>
    <w:rsid w:val="008003D4"/>
    <w:rsid w:val="00805402"/>
    <w:rsid w:val="00807FD5"/>
    <w:rsid w:val="008164FD"/>
    <w:rsid w:val="008174E6"/>
    <w:rsid w:val="008231D2"/>
    <w:rsid w:val="00830972"/>
    <w:rsid w:val="0083229E"/>
    <w:rsid w:val="00840524"/>
    <w:rsid w:val="00842893"/>
    <w:rsid w:val="00843AC8"/>
    <w:rsid w:val="008457A9"/>
    <w:rsid w:val="00852C43"/>
    <w:rsid w:val="0086146E"/>
    <w:rsid w:val="008638DE"/>
    <w:rsid w:val="00865551"/>
    <w:rsid w:val="00865A04"/>
    <w:rsid w:val="008716BB"/>
    <w:rsid w:val="00871C18"/>
    <w:rsid w:val="00875A78"/>
    <w:rsid w:val="008809F4"/>
    <w:rsid w:val="0089700C"/>
    <w:rsid w:val="00897F88"/>
    <w:rsid w:val="008A1385"/>
    <w:rsid w:val="008C3C9C"/>
    <w:rsid w:val="008C6F7A"/>
    <w:rsid w:val="008D016F"/>
    <w:rsid w:val="008D6904"/>
    <w:rsid w:val="008D76EF"/>
    <w:rsid w:val="008E0755"/>
    <w:rsid w:val="008E2A00"/>
    <w:rsid w:val="008E2F42"/>
    <w:rsid w:val="008E33AF"/>
    <w:rsid w:val="008E718C"/>
    <w:rsid w:val="00903AC1"/>
    <w:rsid w:val="00912350"/>
    <w:rsid w:val="009128A5"/>
    <w:rsid w:val="00916120"/>
    <w:rsid w:val="0091613E"/>
    <w:rsid w:val="00917433"/>
    <w:rsid w:val="00923FFF"/>
    <w:rsid w:val="00925AC4"/>
    <w:rsid w:val="00925B24"/>
    <w:rsid w:val="00937D29"/>
    <w:rsid w:val="00943C7C"/>
    <w:rsid w:val="00955308"/>
    <w:rsid w:val="00964170"/>
    <w:rsid w:val="00974A39"/>
    <w:rsid w:val="00974F3B"/>
    <w:rsid w:val="0097690E"/>
    <w:rsid w:val="00981359"/>
    <w:rsid w:val="00982C8E"/>
    <w:rsid w:val="0098483D"/>
    <w:rsid w:val="009A0159"/>
    <w:rsid w:val="009A4444"/>
    <w:rsid w:val="009A7BCB"/>
    <w:rsid w:val="009B3032"/>
    <w:rsid w:val="009C0363"/>
    <w:rsid w:val="009C08F2"/>
    <w:rsid w:val="009C09D2"/>
    <w:rsid w:val="009C7079"/>
    <w:rsid w:val="009D12DF"/>
    <w:rsid w:val="009D7C67"/>
    <w:rsid w:val="009E09D4"/>
    <w:rsid w:val="009E24C3"/>
    <w:rsid w:val="009F03F8"/>
    <w:rsid w:val="009F6587"/>
    <w:rsid w:val="00A06F02"/>
    <w:rsid w:val="00A070A5"/>
    <w:rsid w:val="00A220E9"/>
    <w:rsid w:val="00A25CB0"/>
    <w:rsid w:val="00A31A79"/>
    <w:rsid w:val="00A35E75"/>
    <w:rsid w:val="00A40551"/>
    <w:rsid w:val="00A44C73"/>
    <w:rsid w:val="00A44E63"/>
    <w:rsid w:val="00A51B0C"/>
    <w:rsid w:val="00A5781B"/>
    <w:rsid w:val="00A637BB"/>
    <w:rsid w:val="00A65A13"/>
    <w:rsid w:val="00A7043C"/>
    <w:rsid w:val="00A77170"/>
    <w:rsid w:val="00A772A1"/>
    <w:rsid w:val="00A86E62"/>
    <w:rsid w:val="00A9484C"/>
    <w:rsid w:val="00A956BC"/>
    <w:rsid w:val="00A95A3C"/>
    <w:rsid w:val="00A975B3"/>
    <w:rsid w:val="00AA04CA"/>
    <w:rsid w:val="00AA0AC6"/>
    <w:rsid w:val="00AB5E68"/>
    <w:rsid w:val="00AB73AA"/>
    <w:rsid w:val="00AB7812"/>
    <w:rsid w:val="00AC2BC1"/>
    <w:rsid w:val="00AC33E0"/>
    <w:rsid w:val="00AD004F"/>
    <w:rsid w:val="00AD0A8C"/>
    <w:rsid w:val="00AF19AA"/>
    <w:rsid w:val="00AF31FF"/>
    <w:rsid w:val="00AF7FC2"/>
    <w:rsid w:val="00B03020"/>
    <w:rsid w:val="00B13EC8"/>
    <w:rsid w:val="00B14D51"/>
    <w:rsid w:val="00B374F0"/>
    <w:rsid w:val="00B42D26"/>
    <w:rsid w:val="00B45770"/>
    <w:rsid w:val="00B4762B"/>
    <w:rsid w:val="00B54026"/>
    <w:rsid w:val="00B6732F"/>
    <w:rsid w:val="00B74B62"/>
    <w:rsid w:val="00B826A6"/>
    <w:rsid w:val="00B866FD"/>
    <w:rsid w:val="00B90F65"/>
    <w:rsid w:val="00B96103"/>
    <w:rsid w:val="00BB1D3F"/>
    <w:rsid w:val="00BB7969"/>
    <w:rsid w:val="00BC578E"/>
    <w:rsid w:val="00BD25BA"/>
    <w:rsid w:val="00BD2A4C"/>
    <w:rsid w:val="00BE5242"/>
    <w:rsid w:val="00BF0838"/>
    <w:rsid w:val="00BF0CDC"/>
    <w:rsid w:val="00BF71F9"/>
    <w:rsid w:val="00C17806"/>
    <w:rsid w:val="00C2205B"/>
    <w:rsid w:val="00C23FBF"/>
    <w:rsid w:val="00C246B6"/>
    <w:rsid w:val="00C27487"/>
    <w:rsid w:val="00C3316F"/>
    <w:rsid w:val="00C3682D"/>
    <w:rsid w:val="00C4583D"/>
    <w:rsid w:val="00C50F9A"/>
    <w:rsid w:val="00C55052"/>
    <w:rsid w:val="00C558CE"/>
    <w:rsid w:val="00C71E4F"/>
    <w:rsid w:val="00C774AF"/>
    <w:rsid w:val="00CA25A3"/>
    <w:rsid w:val="00CB5CF6"/>
    <w:rsid w:val="00CB78CB"/>
    <w:rsid w:val="00CC44EF"/>
    <w:rsid w:val="00CD53E7"/>
    <w:rsid w:val="00CD6522"/>
    <w:rsid w:val="00CE1B4B"/>
    <w:rsid w:val="00CE561A"/>
    <w:rsid w:val="00CF1439"/>
    <w:rsid w:val="00CF295F"/>
    <w:rsid w:val="00CF76BB"/>
    <w:rsid w:val="00D16170"/>
    <w:rsid w:val="00D17EA0"/>
    <w:rsid w:val="00D17F0E"/>
    <w:rsid w:val="00D27FE8"/>
    <w:rsid w:val="00D42248"/>
    <w:rsid w:val="00D53020"/>
    <w:rsid w:val="00D5593F"/>
    <w:rsid w:val="00D66B1A"/>
    <w:rsid w:val="00D67DEC"/>
    <w:rsid w:val="00D70E4D"/>
    <w:rsid w:val="00D73384"/>
    <w:rsid w:val="00D7344D"/>
    <w:rsid w:val="00D73488"/>
    <w:rsid w:val="00D766C8"/>
    <w:rsid w:val="00D76C86"/>
    <w:rsid w:val="00D94EA2"/>
    <w:rsid w:val="00D96662"/>
    <w:rsid w:val="00D96AB3"/>
    <w:rsid w:val="00D97E7C"/>
    <w:rsid w:val="00DA1F79"/>
    <w:rsid w:val="00DA59BA"/>
    <w:rsid w:val="00DB716B"/>
    <w:rsid w:val="00DC073F"/>
    <w:rsid w:val="00DC21BF"/>
    <w:rsid w:val="00DD3B28"/>
    <w:rsid w:val="00DD6DBE"/>
    <w:rsid w:val="00DE2BC9"/>
    <w:rsid w:val="00DE380A"/>
    <w:rsid w:val="00DE7EC5"/>
    <w:rsid w:val="00DF625A"/>
    <w:rsid w:val="00E04F8C"/>
    <w:rsid w:val="00E07514"/>
    <w:rsid w:val="00E21454"/>
    <w:rsid w:val="00E21DB1"/>
    <w:rsid w:val="00E3020C"/>
    <w:rsid w:val="00E53625"/>
    <w:rsid w:val="00E705E5"/>
    <w:rsid w:val="00E70952"/>
    <w:rsid w:val="00E835A2"/>
    <w:rsid w:val="00E84882"/>
    <w:rsid w:val="00E8744E"/>
    <w:rsid w:val="00E87CDA"/>
    <w:rsid w:val="00E90E38"/>
    <w:rsid w:val="00EC2A15"/>
    <w:rsid w:val="00EC36B7"/>
    <w:rsid w:val="00EC51BC"/>
    <w:rsid w:val="00EE091B"/>
    <w:rsid w:val="00EF2D00"/>
    <w:rsid w:val="00EF791C"/>
    <w:rsid w:val="00F02241"/>
    <w:rsid w:val="00F048E3"/>
    <w:rsid w:val="00F13B4E"/>
    <w:rsid w:val="00F20B2C"/>
    <w:rsid w:val="00F20F23"/>
    <w:rsid w:val="00F3073C"/>
    <w:rsid w:val="00F336CB"/>
    <w:rsid w:val="00F34106"/>
    <w:rsid w:val="00F37035"/>
    <w:rsid w:val="00F4080A"/>
    <w:rsid w:val="00F44EED"/>
    <w:rsid w:val="00F55F20"/>
    <w:rsid w:val="00F60ADF"/>
    <w:rsid w:val="00F64776"/>
    <w:rsid w:val="00F84555"/>
    <w:rsid w:val="00F940EB"/>
    <w:rsid w:val="00FA52DC"/>
    <w:rsid w:val="00FB6F73"/>
    <w:rsid w:val="00FD60DD"/>
    <w:rsid w:val="00FD7183"/>
    <w:rsid w:val="00FE1D1D"/>
    <w:rsid w:val="00FE24EA"/>
    <w:rsid w:val="00F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7F001"/>
  <w15:docId w15:val="{6A4A580A-B3B9-4B56-8D3E-CFA577A8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D4E"/>
    <w:pPr>
      <w:spacing w:after="120"/>
    </w:pPr>
    <w:rPr>
      <w:rFonts w:asciiTheme="majorHAnsi" w:eastAsia="Arial" w:hAnsiTheme="majorHAnsi" w:cstheme="majorHAnsi"/>
      <w:sz w:val="22"/>
      <w:szCs w:val="22"/>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rsid w:val="00391D4E"/>
    <w:pPr>
      <w:keepNext/>
      <w:keepLines/>
      <w:spacing w:before="360" w:after="80"/>
      <w:outlineLvl w:val="1"/>
    </w:pPr>
    <w:rPr>
      <w:b/>
      <w:color w:val="0070C0"/>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E376A"/>
    <w:pPr>
      <w:tabs>
        <w:tab w:val="center" w:pos="4680"/>
        <w:tab w:val="right" w:pos="9360"/>
      </w:tabs>
    </w:pPr>
  </w:style>
  <w:style w:type="character" w:customStyle="1" w:styleId="HeaderChar">
    <w:name w:val="Header Char"/>
    <w:basedOn w:val="DefaultParagraphFont"/>
    <w:link w:val="Header"/>
    <w:uiPriority w:val="99"/>
    <w:rsid w:val="000E376A"/>
  </w:style>
  <w:style w:type="paragraph" w:styleId="Footer">
    <w:name w:val="footer"/>
    <w:basedOn w:val="Normal"/>
    <w:link w:val="FooterChar"/>
    <w:uiPriority w:val="99"/>
    <w:unhideWhenUsed/>
    <w:rsid w:val="000E376A"/>
    <w:pPr>
      <w:tabs>
        <w:tab w:val="center" w:pos="4680"/>
        <w:tab w:val="right" w:pos="9360"/>
      </w:tabs>
    </w:pPr>
  </w:style>
  <w:style w:type="character" w:customStyle="1" w:styleId="FooterChar">
    <w:name w:val="Footer Char"/>
    <w:basedOn w:val="DefaultParagraphFont"/>
    <w:link w:val="Footer"/>
    <w:uiPriority w:val="99"/>
    <w:rsid w:val="000E376A"/>
  </w:style>
  <w:style w:type="character" w:styleId="CommentReference">
    <w:name w:val="annotation reference"/>
    <w:basedOn w:val="DefaultParagraphFont"/>
    <w:uiPriority w:val="99"/>
    <w:semiHidden/>
    <w:unhideWhenUsed/>
    <w:rsid w:val="00B6732F"/>
    <w:rPr>
      <w:sz w:val="16"/>
      <w:szCs w:val="16"/>
    </w:rPr>
  </w:style>
  <w:style w:type="paragraph" w:styleId="CommentText">
    <w:name w:val="annotation text"/>
    <w:basedOn w:val="Normal"/>
    <w:link w:val="CommentTextChar"/>
    <w:uiPriority w:val="99"/>
    <w:semiHidden/>
    <w:unhideWhenUsed/>
    <w:rsid w:val="00B6732F"/>
  </w:style>
  <w:style w:type="character" w:customStyle="1" w:styleId="CommentTextChar">
    <w:name w:val="Comment Text Char"/>
    <w:basedOn w:val="DefaultParagraphFont"/>
    <w:link w:val="CommentText"/>
    <w:uiPriority w:val="99"/>
    <w:semiHidden/>
    <w:rsid w:val="00B6732F"/>
  </w:style>
  <w:style w:type="paragraph" w:styleId="CommentSubject">
    <w:name w:val="annotation subject"/>
    <w:basedOn w:val="CommentText"/>
    <w:next w:val="CommentText"/>
    <w:link w:val="CommentSubjectChar"/>
    <w:uiPriority w:val="99"/>
    <w:semiHidden/>
    <w:unhideWhenUsed/>
    <w:rsid w:val="00B6732F"/>
    <w:rPr>
      <w:b/>
      <w:bCs/>
    </w:rPr>
  </w:style>
  <w:style w:type="character" w:customStyle="1" w:styleId="CommentSubjectChar">
    <w:name w:val="Comment Subject Char"/>
    <w:basedOn w:val="CommentTextChar"/>
    <w:link w:val="CommentSubject"/>
    <w:uiPriority w:val="99"/>
    <w:semiHidden/>
    <w:rsid w:val="00B6732F"/>
    <w:rPr>
      <w:b/>
      <w:bCs/>
    </w:rPr>
  </w:style>
  <w:style w:type="paragraph" w:styleId="ListParagraph">
    <w:name w:val="List Paragraph"/>
    <w:basedOn w:val="Normal"/>
    <w:uiPriority w:val="34"/>
    <w:qFormat/>
    <w:rsid w:val="00507C7E"/>
    <w:pPr>
      <w:ind w:left="720"/>
      <w:contextualSpacing/>
    </w:pPr>
  </w:style>
  <w:style w:type="character" w:customStyle="1" w:styleId="Heading3Char">
    <w:name w:val="Heading 3 Char"/>
    <w:basedOn w:val="DefaultParagraphFont"/>
    <w:link w:val="Heading3"/>
    <w:uiPriority w:val="9"/>
    <w:rsid w:val="00D53020"/>
    <w:rPr>
      <w:b/>
      <w:sz w:val="28"/>
      <w:szCs w:val="28"/>
    </w:rPr>
  </w:style>
  <w:style w:type="character" w:styleId="Hyperlink">
    <w:name w:val="Hyperlink"/>
    <w:basedOn w:val="DefaultParagraphFont"/>
    <w:uiPriority w:val="99"/>
    <w:unhideWhenUsed/>
    <w:rsid w:val="00FD60DD"/>
    <w:rPr>
      <w:color w:val="0000FF" w:themeColor="hyperlink"/>
      <w:u w:val="single"/>
    </w:rPr>
  </w:style>
  <w:style w:type="character" w:styleId="UnresolvedMention">
    <w:name w:val="Unresolved Mention"/>
    <w:basedOn w:val="DefaultParagraphFont"/>
    <w:uiPriority w:val="99"/>
    <w:semiHidden/>
    <w:unhideWhenUsed/>
    <w:rsid w:val="00FD6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9734">
      <w:bodyDiv w:val="1"/>
      <w:marLeft w:val="0"/>
      <w:marRight w:val="0"/>
      <w:marTop w:val="0"/>
      <w:marBottom w:val="0"/>
      <w:divBdr>
        <w:top w:val="none" w:sz="0" w:space="0" w:color="auto"/>
        <w:left w:val="none" w:sz="0" w:space="0" w:color="auto"/>
        <w:bottom w:val="none" w:sz="0" w:space="0" w:color="auto"/>
        <w:right w:val="none" w:sz="0" w:space="0" w:color="auto"/>
      </w:divBdr>
    </w:div>
    <w:div w:id="723263356">
      <w:bodyDiv w:val="1"/>
      <w:marLeft w:val="0"/>
      <w:marRight w:val="0"/>
      <w:marTop w:val="0"/>
      <w:marBottom w:val="0"/>
      <w:divBdr>
        <w:top w:val="none" w:sz="0" w:space="0" w:color="auto"/>
        <w:left w:val="none" w:sz="0" w:space="0" w:color="auto"/>
        <w:bottom w:val="none" w:sz="0" w:space="0" w:color="auto"/>
        <w:right w:val="none" w:sz="0" w:space="0" w:color="auto"/>
      </w:divBdr>
    </w:div>
    <w:div w:id="147463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icef.zoom.us/webinar/register/WN_fdovQ46VQv-d6KCnDPIfl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icef.zoom.us/webinar/register/WN_fdovQ46VQv-d6KCnDPIf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I2S+pxGIplYOz/xxJEwTJb2Bg==">AMUW2mXxK+wJwSux5Sd0x2WYrwjRu5X6rYB7uGHvvfWQqZDd8TZy38uoi9f/ZgqfprX98gx6x5meuqjHE9Sn6dI3s32UzovDRDx33s+C3+ERxKgARhnHPvg=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802</Words>
  <Characters>4574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Fernando Botelho</cp:lastModifiedBy>
  <cp:revision>23</cp:revision>
  <dcterms:created xsi:type="dcterms:W3CDTF">2022-02-02T09:52:00Z</dcterms:created>
  <dcterms:modified xsi:type="dcterms:W3CDTF">2022-02-16T13:02:00Z</dcterms:modified>
</cp:coreProperties>
</file>