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intelligence2.xml" ContentType="application/vnd.ms-office.intelligence2+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66500" w14:textId="0DA99986" w:rsidR="00C02693" w:rsidRDefault="2F8D6993" w:rsidP="7D9E1B35">
      <w:pPr>
        <w:rPr>
          <w:rFonts w:ascii="Calibri" w:eastAsia="Calibri" w:hAnsi="Calibri" w:cs="Calibri"/>
        </w:rPr>
      </w:pPr>
      <w:bookmarkStart w:id="0" w:name="_Int_PlntEYz6"/>
      <w:bookmarkStart w:id="1" w:name="_GoBack"/>
      <w:bookmarkEnd w:id="1"/>
      <w:r w:rsidRPr="5FD28FAE">
        <w:rPr>
          <w:rFonts w:ascii="Calibri" w:eastAsia="Calibri" w:hAnsi="Calibri" w:cs="Calibri"/>
          <w:b/>
          <w:bCs/>
        </w:rPr>
        <w:t>Concept Note</w:t>
      </w:r>
      <w:bookmarkEnd w:id="0"/>
    </w:p>
    <w:p w14:paraId="6C9FAA61" w14:textId="3BC40E9C" w:rsidR="00C02693" w:rsidRDefault="2F8D6993" w:rsidP="7D9E1B35">
      <w:pPr>
        <w:rPr>
          <w:rFonts w:ascii="Calibri" w:eastAsia="Calibri" w:hAnsi="Calibri" w:cs="Calibri"/>
          <w:b/>
          <w:bCs/>
        </w:rPr>
      </w:pPr>
      <w:r w:rsidRPr="5FD28FAE">
        <w:rPr>
          <w:rFonts w:ascii="Calibri" w:eastAsia="Calibri" w:hAnsi="Calibri" w:cs="Calibri"/>
          <w:b/>
          <w:bCs/>
        </w:rPr>
        <w:t xml:space="preserve">Title: </w:t>
      </w:r>
      <w:r w:rsidRPr="5FD28FAE">
        <w:rPr>
          <w:rFonts w:ascii="Calibri" w:eastAsia="Calibri" w:hAnsi="Calibri" w:cs="Calibri"/>
        </w:rPr>
        <w:t>Monitoring and Evaluation Strategies for Disability Inclusion</w:t>
      </w:r>
    </w:p>
    <w:p w14:paraId="4F107862" w14:textId="03892BCE" w:rsidR="780683BE" w:rsidRDefault="780683BE" w:rsidP="5FD28FAE">
      <w:pPr>
        <w:rPr>
          <w:rFonts w:ascii="Calibri" w:eastAsia="Calibri" w:hAnsi="Calibri" w:cs="Calibri"/>
        </w:rPr>
      </w:pPr>
      <w:r w:rsidRPr="5FD28FAE">
        <w:rPr>
          <w:rFonts w:ascii="Calibri" w:eastAsia="Calibri" w:hAnsi="Calibri" w:cs="Calibri"/>
          <w:b/>
          <w:bCs/>
        </w:rPr>
        <w:t>Speakers:</w:t>
      </w:r>
      <w:r w:rsidRPr="5FD28FAE">
        <w:rPr>
          <w:rFonts w:ascii="Calibri" w:eastAsia="Calibri" w:hAnsi="Calibri" w:cs="Calibri"/>
        </w:rPr>
        <w:t xml:space="preserve"> Rachel </w:t>
      </w:r>
      <w:proofErr w:type="spellStart"/>
      <w:r w:rsidRPr="5FD28FAE">
        <w:rPr>
          <w:rFonts w:ascii="Calibri" w:eastAsia="Calibri" w:hAnsi="Calibri" w:cs="Calibri"/>
        </w:rPr>
        <w:t>Chaikof</w:t>
      </w:r>
      <w:proofErr w:type="spellEnd"/>
      <w:r w:rsidRPr="5FD28FAE">
        <w:rPr>
          <w:rFonts w:ascii="Calibri" w:eastAsia="Calibri" w:hAnsi="Calibri" w:cs="Calibri"/>
        </w:rPr>
        <w:t xml:space="preserve">, </w:t>
      </w:r>
      <w:proofErr w:type="spellStart"/>
      <w:r w:rsidRPr="5FD28FAE">
        <w:rPr>
          <w:rFonts w:ascii="Calibri" w:eastAsia="Calibri" w:hAnsi="Calibri" w:cs="Calibri"/>
        </w:rPr>
        <w:t>Kaelan</w:t>
      </w:r>
      <w:proofErr w:type="spellEnd"/>
      <w:r w:rsidRPr="5FD28FAE">
        <w:rPr>
          <w:rFonts w:ascii="Calibri" w:eastAsia="Calibri" w:hAnsi="Calibri" w:cs="Calibri"/>
        </w:rPr>
        <w:t xml:space="preserve"> Sullivan </w:t>
      </w:r>
      <w:proofErr w:type="spellStart"/>
      <w:r w:rsidRPr="5FD28FAE">
        <w:rPr>
          <w:rFonts w:ascii="Calibri" w:eastAsia="Calibri" w:hAnsi="Calibri" w:cs="Calibri"/>
        </w:rPr>
        <w:t>Fleury</w:t>
      </w:r>
      <w:proofErr w:type="spellEnd"/>
      <w:r w:rsidRPr="5FD28FAE">
        <w:rPr>
          <w:rFonts w:ascii="Calibri" w:eastAsia="Calibri" w:hAnsi="Calibri" w:cs="Calibri"/>
        </w:rPr>
        <w:t xml:space="preserve"> and Valerie Karr</w:t>
      </w:r>
    </w:p>
    <w:p w14:paraId="38C8227E" w14:textId="6859A626" w:rsidR="00C02693" w:rsidRDefault="2F8D6993" w:rsidP="7D9E1B35">
      <w:pPr>
        <w:rPr>
          <w:rFonts w:ascii="Calibri" w:eastAsia="Calibri" w:hAnsi="Calibri" w:cs="Calibri"/>
        </w:rPr>
      </w:pPr>
      <w:r w:rsidRPr="7D9E1B35">
        <w:rPr>
          <w:rFonts w:ascii="Calibri" w:eastAsia="Calibri" w:hAnsi="Calibri" w:cs="Calibri"/>
          <w:b/>
          <w:bCs/>
        </w:rPr>
        <w:t xml:space="preserve">Length: </w:t>
      </w:r>
      <w:r w:rsidRPr="7D9E1B35">
        <w:rPr>
          <w:rFonts w:ascii="Calibri" w:eastAsia="Calibri" w:hAnsi="Calibri" w:cs="Calibri"/>
        </w:rPr>
        <w:t>1 hour</w:t>
      </w:r>
    </w:p>
    <w:p w14:paraId="10041788" w14:textId="2BB5F4AB" w:rsidR="00C02693" w:rsidRDefault="2F8D6993" w:rsidP="7D9E1B35">
      <w:pPr>
        <w:rPr>
          <w:rFonts w:ascii="Calibri" w:eastAsia="Calibri" w:hAnsi="Calibri" w:cs="Calibri"/>
        </w:rPr>
      </w:pPr>
      <w:r w:rsidRPr="7D9E1B35">
        <w:rPr>
          <w:rFonts w:ascii="Calibri" w:eastAsia="Calibri" w:hAnsi="Calibri" w:cs="Calibri"/>
          <w:b/>
          <w:bCs/>
        </w:rPr>
        <w:t>Platform:</w:t>
      </w:r>
      <w:r w:rsidRPr="7D9E1B35">
        <w:rPr>
          <w:rFonts w:ascii="Calibri" w:eastAsia="Calibri" w:hAnsi="Calibri" w:cs="Calibri"/>
        </w:rPr>
        <w:t xml:space="preserve"> Microsoft Teams</w:t>
      </w:r>
    </w:p>
    <w:p w14:paraId="3533CF4E" w14:textId="1C1990EE" w:rsidR="00C02693" w:rsidRDefault="2F8D6993" w:rsidP="7D9E1B35">
      <w:pPr>
        <w:rPr>
          <w:rFonts w:ascii="Calibri" w:eastAsia="Calibri" w:hAnsi="Calibri" w:cs="Calibri"/>
        </w:rPr>
      </w:pPr>
      <w:r w:rsidRPr="77CC50E8">
        <w:rPr>
          <w:rFonts w:ascii="Calibri" w:eastAsia="Calibri" w:hAnsi="Calibri" w:cs="Calibri"/>
          <w:b/>
          <w:bCs/>
        </w:rPr>
        <w:t xml:space="preserve">Participants: </w:t>
      </w:r>
      <w:r w:rsidR="38BEFEF0" w:rsidRPr="77CC50E8">
        <w:rPr>
          <w:rFonts w:ascii="Calibri" w:eastAsia="Calibri" w:hAnsi="Calibri" w:cs="Calibri"/>
        </w:rPr>
        <w:t>100</w:t>
      </w:r>
      <w:r w:rsidRPr="77CC50E8">
        <w:rPr>
          <w:rFonts w:ascii="Calibri" w:eastAsia="Calibri" w:hAnsi="Calibri" w:cs="Calibri"/>
        </w:rPr>
        <w:t xml:space="preserve"> maximum (practitioners interested in data)</w:t>
      </w:r>
    </w:p>
    <w:p w14:paraId="4207E060" w14:textId="26CEFD90" w:rsidR="00C02693" w:rsidRDefault="2F8D6993" w:rsidP="7D9E1B35">
      <w:pPr>
        <w:rPr>
          <w:rFonts w:ascii="Calibri" w:eastAsia="Calibri" w:hAnsi="Calibri" w:cs="Calibri"/>
        </w:rPr>
      </w:pPr>
      <w:r w:rsidRPr="7D9E1B35">
        <w:rPr>
          <w:rFonts w:ascii="Calibri" w:eastAsia="Calibri" w:hAnsi="Calibri" w:cs="Calibri"/>
          <w:b/>
          <w:bCs/>
        </w:rPr>
        <w:t>Learning Objectives:</w:t>
      </w:r>
      <w:r w:rsidRPr="7D9E1B35">
        <w:rPr>
          <w:rFonts w:ascii="Calibri" w:eastAsia="Calibri" w:hAnsi="Calibri" w:cs="Calibri"/>
        </w:rPr>
        <w:t xml:space="preserve"> This side event, hosted by Chemonics International and Inclusive Development Partners</w:t>
      </w:r>
      <w:r w:rsidR="2DC32F63" w:rsidRPr="7D9E1B35">
        <w:rPr>
          <w:rFonts w:ascii="Calibri" w:eastAsia="Calibri" w:hAnsi="Calibri" w:cs="Calibri"/>
        </w:rPr>
        <w:t xml:space="preserve"> (IDP)</w:t>
      </w:r>
      <w:r w:rsidRPr="7D9E1B35">
        <w:rPr>
          <w:rFonts w:ascii="Calibri" w:eastAsia="Calibri" w:hAnsi="Calibri" w:cs="Calibri"/>
        </w:rPr>
        <w:t xml:space="preserve">, will share principles for monitoring, evaluation, and disability inclusion in international development programming. The side event will share tools that exist to generate participant data disaggregated by disability status, and tools that measure the inclusiveness of various donor-funded spaces, activities, and convenings. Moreover, it will share the challenges in using the tools and approaches to overcome them. The side event will present case studies on the challenges in monitoring and evaluating the impact of disability inclusion in project implementation and identified solutions to </w:t>
      </w:r>
      <w:proofErr w:type="gramStart"/>
      <w:r w:rsidRPr="7D9E1B35">
        <w:rPr>
          <w:rFonts w:ascii="Calibri" w:eastAsia="Calibri" w:hAnsi="Calibri" w:cs="Calibri"/>
        </w:rPr>
        <w:t>collect</w:t>
      </w:r>
      <w:proofErr w:type="gramEnd"/>
      <w:r w:rsidRPr="7D9E1B35">
        <w:rPr>
          <w:rFonts w:ascii="Calibri" w:eastAsia="Calibri" w:hAnsi="Calibri" w:cs="Calibri"/>
        </w:rPr>
        <w:t xml:space="preserve"> data. Participants in the workshop will be encouraged to share their own experiences and tools focused on data on disability inclusion. The side event will be based on a guide Chemonics International is releasing to the public and lessons learned from I</w:t>
      </w:r>
      <w:r w:rsidR="693BE5EF" w:rsidRPr="7D9E1B35">
        <w:rPr>
          <w:rFonts w:ascii="Calibri" w:eastAsia="Calibri" w:hAnsi="Calibri" w:cs="Calibri"/>
        </w:rPr>
        <w:t>DP</w:t>
      </w:r>
      <w:r w:rsidRPr="7D9E1B35">
        <w:rPr>
          <w:rFonts w:ascii="Calibri" w:eastAsia="Calibri" w:hAnsi="Calibri" w:cs="Calibri"/>
        </w:rPr>
        <w:t>’</w:t>
      </w:r>
      <w:r w:rsidR="1B04030C" w:rsidRPr="7D9E1B35">
        <w:rPr>
          <w:rFonts w:ascii="Calibri" w:eastAsia="Calibri" w:hAnsi="Calibri" w:cs="Calibri"/>
        </w:rPr>
        <w:t>s</w:t>
      </w:r>
      <w:r w:rsidRPr="7D9E1B35">
        <w:rPr>
          <w:rFonts w:ascii="Calibri" w:eastAsia="Calibri" w:hAnsi="Calibri" w:cs="Calibri"/>
        </w:rPr>
        <w:t xml:space="preserve"> monitoring and evaluation experience with both USAID and United Nations program evaluations. </w:t>
      </w:r>
    </w:p>
    <w:p w14:paraId="733546A2" w14:textId="262F518E" w:rsidR="00C02693" w:rsidRDefault="2F8D6993" w:rsidP="7D9E1B35">
      <w:pPr>
        <w:rPr>
          <w:rFonts w:ascii="Calibri" w:eastAsia="Calibri" w:hAnsi="Calibri" w:cs="Calibri"/>
        </w:rPr>
      </w:pPr>
      <w:r w:rsidRPr="7D9E1B35">
        <w:rPr>
          <w:rFonts w:ascii="Calibri" w:eastAsia="Calibri" w:hAnsi="Calibri" w:cs="Calibri"/>
        </w:rPr>
        <w:t xml:space="preserve"> </w:t>
      </w:r>
      <w:r w:rsidRPr="7D9E1B35">
        <w:rPr>
          <w:rFonts w:ascii="Calibri" w:eastAsia="Calibri" w:hAnsi="Calibri" w:cs="Calibri"/>
          <w:b/>
          <w:bCs/>
        </w:rPr>
        <w:t>Context/Short Presentation:</w:t>
      </w:r>
      <w:r w:rsidRPr="7D9E1B35">
        <w:rPr>
          <w:rFonts w:ascii="Calibri" w:eastAsia="Calibri" w:hAnsi="Calibri" w:cs="Calibri"/>
        </w:rPr>
        <w:t xml:space="preserve"> </w:t>
      </w:r>
    </w:p>
    <w:p w14:paraId="0D047DF7" w14:textId="521C87BC" w:rsidR="00C02693" w:rsidRDefault="2F8D6993" w:rsidP="7D9E1B35">
      <w:pPr>
        <w:pStyle w:val="ListParagraph"/>
        <w:numPr>
          <w:ilvl w:val="0"/>
          <w:numId w:val="2"/>
        </w:numPr>
        <w:rPr>
          <w:rFonts w:eastAsiaTheme="minorEastAsia"/>
        </w:rPr>
      </w:pPr>
      <w:r w:rsidRPr="7D9E1B35">
        <w:rPr>
          <w:rFonts w:ascii="Calibri" w:eastAsia="Calibri" w:hAnsi="Calibri" w:cs="Calibri"/>
        </w:rPr>
        <w:t>Present the principles/background of the guide Chemonics created and why they created it.</w:t>
      </w:r>
    </w:p>
    <w:p w14:paraId="516B6B89" w14:textId="54C7C69F" w:rsidR="00C02693" w:rsidRDefault="2F8D6993" w:rsidP="7D9E1B35">
      <w:pPr>
        <w:pStyle w:val="ListParagraph"/>
        <w:numPr>
          <w:ilvl w:val="0"/>
          <w:numId w:val="2"/>
        </w:numPr>
        <w:rPr>
          <w:rFonts w:eastAsiaTheme="minorEastAsia"/>
        </w:rPr>
      </w:pPr>
      <w:r w:rsidRPr="7D9E1B35">
        <w:rPr>
          <w:rFonts w:ascii="Calibri" w:eastAsia="Calibri" w:hAnsi="Calibri" w:cs="Calibri"/>
        </w:rPr>
        <w:t xml:space="preserve">Present IDP evaluation </w:t>
      </w:r>
      <w:r w:rsidR="00CB541A">
        <w:rPr>
          <w:rFonts w:ascii="Calibri" w:eastAsia="Calibri" w:hAnsi="Calibri" w:cs="Calibri"/>
        </w:rPr>
        <w:t xml:space="preserve">experience </w:t>
      </w:r>
      <w:r w:rsidRPr="7D9E1B35">
        <w:rPr>
          <w:rFonts w:ascii="Calibri" w:eastAsia="Calibri" w:hAnsi="Calibri" w:cs="Calibri"/>
        </w:rPr>
        <w:t>alongside technical guidance IDP has created to support inclusive program monitoring and evaluation.</w:t>
      </w:r>
    </w:p>
    <w:p w14:paraId="3EA20C3E" w14:textId="40083FAA" w:rsidR="00C02693" w:rsidRDefault="2F8D6993" w:rsidP="7D9E1B35">
      <w:pPr>
        <w:pStyle w:val="ListParagraph"/>
        <w:numPr>
          <w:ilvl w:val="0"/>
          <w:numId w:val="2"/>
        </w:numPr>
        <w:rPr>
          <w:rFonts w:eastAsiaTheme="minorEastAsia"/>
        </w:rPr>
      </w:pPr>
      <w:r w:rsidRPr="7D9E1B35">
        <w:rPr>
          <w:rFonts w:ascii="Calibri" w:eastAsia="Calibri" w:hAnsi="Calibri" w:cs="Calibri"/>
        </w:rPr>
        <w:t>Overview of project case study, FCDO Syria Manahel Education and IDPs review of the Washington Group Questions for Teachers</w:t>
      </w:r>
    </w:p>
    <w:p w14:paraId="3BDACE7E" w14:textId="5F51A0CB" w:rsidR="00C02693" w:rsidRDefault="2F8D6993" w:rsidP="7D9E1B35">
      <w:pPr>
        <w:pStyle w:val="ListParagraph"/>
        <w:numPr>
          <w:ilvl w:val="0"/>
          <w:numId w:val="2"/>
        </w:numPr>
        <w:rPr>
          <w:rFonts w:eastAsiaTheme="minorEastAsia"/>
        </w:rPr>
      </w:pPr>
      <w:r w:rsidRPr="7D9E1B35">
        <w:rPr>
          <w:rFonts w:ascii="Calibri" w:eastAsia="Calibri" w:hAnsi="Calibri" w:cs="Calibri"/>
        </w:rPr>
        <w:t xml:space="preserve">Open up for questions and discussions. </w:t>
      </w:r>
    </w:p>
    <w:p w14:paraId="0346312F" w14:textId="62B3BAE8" w:rsidR="00C02693" w:rsidRDefault="2F8D6993" w:rsidP="7D9E1B35">
      <w:pPr>
        <w:rPr>
          <w:rFonts w:ascii="Calibri" w:eastAsia="Calibri" w:hAnsi="Calibri" w:cs="Calibri"/>
        </w:rPr>
      </w:pPr>
      <w:r w:rsidRPr="7D9E1B35">
        <w:rPr>
          <w:rFonts w:ascii="Calibri" w:eastAsia="Calibri" w:hAnsi="Calibri" w:cs="Calibri"/>
          <w:b/>
          <w:bCs/>
        </w:rPr>
        <w:t xml:space="preserve">Possible </w:t>
      </w:r>
      <w:r w:rsidR="60A3A227" w:rsidRPr="7D9E1B35">
        <w:rPr>
          <w:rFonts w:ascii="Calibri" w:eastAsia="Calibri" w:hAnsi="Calibri" w:cs="Calibri"/>
          <w:b/>
          <w:bCs/>
        </w:rPr>
        <w:t>D</w:t>
      </w:r>
      <w:r w:rsidRPr="7D9E1B35">
        <w:rPr>
          <w:rFonts w:ascii="Calibri" w:eastAsia="Calibri" w:hAnsi="Calibri" w:cs="Calibri"/>
          <w:b/>
          <w:bCs/>
        </w:rPr>
        <w:t xml:space="preserve">iscussion </w:t>
      </w:r>
      <w:r w:rsidR="2C4A9F3F" w:rsidRPr="7D9E1B35">
        <w:rPr>
          <w:rFonts w:ascii="Calibri" w:eastAsia="Calibri" w:hAnsi="Calibri" w:cs="Calibri"/>
          <w:b/>
          <w:bCs/>
        </w:rPr>
        <w:t>Q</w:t>
      </w:r>
      <w:r w:rsidRPr="7D9E1B35">
        <w:rPr>
          <w:rFonts w:ascii="Calibri" w:eastAsia="Calibri" w:hAnsi="Calibri" w:cs="Calibri"/>
          <w:b/>
          <w:bCs/>
        </w:rPr>
        <w:t>uestions/</w:t>
      </w:r>
      <w:r w:rsidR="3AA6F4FD" w:rsidRPr="7D9E1B35">
        <w:rPr>
          <w:rFonts w:ascii="Calibri" w:eastAsia="Calibri" w:hAnsi="Calibri" w:cs="Calibri"/>
          <w:b/>
          <w:bCs/>
        </w:rPr>
        <w:t>S</w:t>
      </w:r>
      <w:r w:rsidRPr="7D9E1B35">
        <w:rPr>
          <w:rFonts w:ascii="Calibri" w:eastAsia="Calibri" w:hAnsi="Calibri" w:cs="Calibri"/>
          <w:b/>
          <w:bCs/>
        </w:rPr>
        <w:t>haring</w:t>
      </w:r>
      <w:r w:rsidR="1B2A0AEB" w:rsidRPr="7D9E1B35">
        <w:rPr>
          <w:rFonts w:ascii="Calibri" w:eastAsia="Calibri" w:hAnsi="Calibri" w:cs="Calibri"/>
          <w:b/>
          <w:bCs/>
        </w:rPr>
        <w:t>:</w:t>
      </w:r>
    </w:p>
    <w:p w14:paraId="57909E53" w14:textId="338AA0C6" w:rsidR="00C02693" w:rsidRDefault="2F8D6993" w:rsidP="7D9E1B35">
      <w:pPr>
        <w:pStyle w:val="ListParagraph"/>
        <w:numPr>
          <w:ilvl w:val="0"/>
          <w:numId w:val="1"/>
        </w:numPr>
        <w:rPr>
          <w:rFonts w:eastAsiaTheme="minorEastAsia"/>
        </w:rPr>
      </w:pPr>
      <w:r w:rsidRPr="7D9E1B35">
        <w:rPr>
          <w:rFonts w:ascii="Calibri" w:eastAsia="Calibri" w:hAnsi="Calibri" w:cs="Calibri"/>
        </w:rPr>
        <w:t>What tools have you used in your work to measure inclusion of persons with disabilities and/or accessibility of environments</w:t>
      </w:r>
    </w:p>
    <w:p w14:paraId="29463C76" w14:textId="6CF2BCB7" w:rsidR="00C02693" w:rsidRDefault="2F8D6993" w:rsidP="7D9E1B35">
      <w:pPr>
        <w:pStyle w:val="ListParagraph"/>
        <w:numPr>
          <w:ilvl w:val="0"/>
          <w:numId w:val="1"/>
        </w:numPr>
        <w:rPr>
          <w:rFonts w:eastAsiaTheme="minorEastAsia"/>
        </w:rPr>
      </w:pPr>
      <w:r w:rsidRPr="7D9E1B35">
        <w:rPr>
          <w:rFonts w:ascii="Calibri" w:eastAsia="Calibri" w:hAnsi="Calibri" w:cs="Calibri"/>
        </w:rPr>
        <w:t>What challenges have you faced?</w:t>
      </w:r>
    </w:p>
    <w:p w14:paraId="48F7443E" w14:textId="6F3B6B70" w:rsidR="00C02693" w:rsidRDefault="2F8D6993" w:rsidP="7D9E1B35">
      <w:pPr>
        <w:pStyle w:val="ListParagraph"/>
        <w:numPr>
          <w:ilvl w:val="0"/>
          <w:numId w:val="1"/>
        </w:numPr>
        <w:rPr>
          <w:rFonts w:eastAsiaTheme="minorEastAsia"/>
        </w:rPr>
      </w:pPr>
      <w:r w:rsidRPr="7D9E1B35">
        <w:rPr>
          <w:rFonts w:ascii="Calibri" w:eastAsia="Calibri" w:hAnsi="Calibri" w:cs="Calibri"/>
        </w:rPr>
        <w:t>How did you overcome the challenges?</w:t>
      </w:r>
    </w:p>
    <w:p w14:paraId="5B57C4D2" w14:textId="657CCED1" w:rsidR="00C02693" w:rsidRDefault="2F8D6993" w:rsidP="7D9E1B35">
      <w:pPr>
        <w:pStyle w:val="ListParagraph"/>
        <w:numPr>
          <w:ilvl w:val="0"/>
          <w:numId w:val="1"/>
        </w:numPr>
        <w:rPr>
          <w:rFonts w:eastAsiaTheme="minorEastAsia"/>
        </w:rPr>
      </w:pPr>
      <w:r w:rsidRPr="7D9E1B35">
        <w:rPr>
          <w:rFonts w:ascii="Calibri" w:eastAsia="Calibri" w:hAnsi="Calibri" w:cs="Calibri"/>
        </w:rPr>
        <w:t>How can we build more inclusive M&amp;E systems?</w:t>
      </w:r>
    </w:p>
    <w:p w14:paraId="672A6659" w14:textId="09336913" w:rsidR="00C02693" w:rsidRDefault="00C02693" w:rsidP="7D9E1B35"/>
    <w:sectPr w:rsidR="00C02693">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lntEYz6" int2:invalidationBookmarkName="" int2:hashCode="K9pH1XeMzk3y/u" int2:id="czXjImb7">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B49"/>
    <w:multiLevelType w:val="hybridMultilevel"/>
    <w:tmpl w:val="7E4A46DE"/>
    <w:lvl w:ilvl="0" w:tplc="2828FDF4">
      <w:start w:val="1"/>
      <w:numFmt w:val="bullet"/>
      <w:lvlText w:val=""/>
      <w:lvlJc w:val="left"/>
      <w:pPr>
        <w:ind w:left="720" w:hanging="360"/>
      </w:pPr>
      <w:rPr>
        <w:rFonts w:ascii="Symbol" w:hAnsi="Symbol" w:hint="default"/>
      </w:rPr>
    </w:lvl>
    <w:lvl w:ilvl="1" w:tplc="29C00CB0">
      <w:start w:val="1"/>
      <w:numFmt w:val="bullet"/>
      <w:lvlText w:val="o"/>
      <w:lvlJc w:val="left"/>
      <w:pPr>
        <w:ind w:left="1440" w:hanging="360"/>
      </w:pPr>
      <w:rPr>
        <w:rFonts w:ascii="Courier New" w:hAnsi="Courier New" w:hint="default"/>
      </w:rPr>
    </w:lvl>
    <w:lvl w:ilvl="2" w:tplc="FC3AD8BA">
      <w:start w:val="1"/>
      <w:numFmt w:val="bullet"/>
      <w:lvlText w:val=""/>
      <w:lvlJc w:val="left"/>
      <w:pPr>
        <w:ind w:left="2160" w:hanging="360"/>
      </w:pPr>
      <w:rPr>
        <w:rFonts w:ascii="Wingdings" w:hAnsi="Wingdings" w:hint="default"/>
      </w:rPr>
    </w:lvl>
    <w:lvl w:ilvl="3" w:tplc="14568CF4">
      <w:start w:val="1"/>
      <w:numFmt w:val="bullet"/>
      <w:lvlText w:val=""/>
      <w:lvlJc w:val="left"/>
      <w:pPr>
        <w:ind w:left="2880" w:hanging="360"/>
      </w:pPr>
      <w:rPr>
        <w:rFonts w:ascii="Symbol" w:hAnsi="Symbol" w:hint="default"/>
      </w:rPr>
    </w:lvl>
    <w:lvl w:ilvl="4" w:tplc="074E8EFC">
      <w:start w:val="1"/>
      <w:numFmt w:val="bullet"/>
      <w:lvlText w:val="o"/>
      <w:lvlJc w:val="left"/>
      <w:pPr>
        <w:ind w:left="3600" w:hanging="360"/>
      </w:pPr>
      <w:rPr>
        <w:rFonts w:ascii="Courier New" w:hAnsi="Courier New" w:hint="default"/>
      </w:rPr>
    </w:lvl>
    <w:lvl w:ilvl="5" w:tplc="CDE44CE0">
      <w:start w:val="1"/>
      <w:numFmt w:val="bullet"/>
      <w:lvlText w:val=""/>
      <w:lvlJc w:val="left"/>
      <w:pPr>
        <w:ind w:left="4320" w:hanging="360"/>
      </w:pPr>
      <w:rPr>
        <w:rFonts w:ascii="Wingdings" w:hAnsi="Wingdings" w:hint="default"/>
      </w:rPr>
    </w:lvl>
    <w:lvl w:ilvl="6" w:tplc="9524F012">
      <w:start w:val="1"/>
      <w:numFmt w:val="bullet"/>
      <w:lvlText w:val=""/>
      <w:lvlJc w:val="left"/>
      <w:pPr>
        <w:ind w:left="5040" w:hanging="360"/>
      </w:pPr>
      <w:rPr>
        <w:rFonts w:ascii="Symbol" w:hAnsi="Symbol" w:hint="default"/>
      </w:rPr>
    </w:lvl>
    <w:lvl w:ilvl="7" w:tplc="989E757C">
      <w:start w:val="1"/>
      <w:numFmt w:val="bullet"/>
      <w:lvlText w:val="o"/>
      <w:lvlJc w:val="left"/>
      <w:pPr>
        <w:ind w:left="5760" w:hanging="360"/>
      </w:pPr>
      <w:rPr>
        <w:rFonts w:ascii="Courier New" w:hAnsi="Courier New" w:hint="default"/>
      </w:rPr>
    </w:lvl>
    <w:lvl w:ilvl="8" w:tplc="A70AD7F4">
      <w:start w:val="1"/>
      <w:numFmt w:val="bullet"/>
      <w:lvlText w:val=""/>
      <w:lvlJc w:val="left"/>
      <w:pPr>
        <w:ind w:left="6480" w:hanging="360"/>
      </w:pPr>
      <w:rPr>
        <w:rFonts w:ascii="Wingdings" w:hAnsi="Wingdings" w:hint="default"/>
      </w:rPr>
    </w:lvl>
  </w:abstractNum>
  <w:abstractNum w:abstractNumId="1">
    <w:nsid w:val="2F1E420C"/>
    <w:multiLevelType w:val="hybridMultilevel"/>
    <w:tmpl w:val="350428F8"/>
    <w:lvl w:ilvl="0" w:tplc="1D2215B8">
      <w:start w:val="1"/>
      <w:numFmt w:val="bullet"/>
      <w:lvlText w:val=""/>
      <w:lvlJc w:val="left"/>
      <w:pPr>
        <w:ind w:left="720" w:hanging="360"/>
      </w:pPr>
      <w:rPr>
        <w:rFonts w:ascii="Symbol" w:hAnsi="Symbol" w:hint="default"/>
      </w:rPr>
    </w:lvl>
    <w:lvl w:ilvl="1" w:tplc="72FCB82C">
      <w:start w:val="1"/>
      <w:numFmt w:val="bullet"/>
      <w:lvlText w:val="o"/>
      <w:lvlJc w:val="left"/>
      <w:pPr>
        <w:ind w:left="1440" w:hanging="360"/>
      </w:pPr>
      <w:rPr>
        <w:rFonts w:ascii="Courier New" w:hAnsi="Courier New" w:hint="default"/>
      </w:rPr>
    </w:lvl>
    <w:lvl w:ilvl="2" w:tplc="DE74ABAC">
      <w:start w:val="1"/>
      <w:numFmt w:val="bullet"/>
      <w:lvlText w:val=""/>
      <w:lvlJc w:val="left"/>
      <w:pPr>
        <w:ind w:left="2160" w:hanging="360"/>
      </w:pPr>
      <w:rPr>
        <w:rFonts w:ascii="Wingdings" w:hAnsi="Wingdings" w:hint="default"/>
      </w:rPr>
    </w:lvl>
    <w:lvl w:ilvl="3" w:tplc="5C685F42">
      <w:start w:val="1"/>
      <w:numFmt w:val="bullet"/>
      <w:lvlText w:val=""/>
      <w:lvlJc w:val="left"/>
      <w:pPr>
        <w:ind w:left="2880" w:hanging="360"/>
      </w:pPr>
      <w:rPr>
        <w:rFonts w:ascii="Symbol" w:hAnsi="Symbol" w:hint="default"/>
      </w:rPr>
    </w:lvl>
    <w:lvl w:ilvl="4" w:tplc="CE78833A">
      <w:start w:val="1"/>
      <w:numFmt w:val="bullet"/>
      <w:lvlText w:val="o"/>
      <w:lvlJc w:val="left"/>
      <w:pPr>
        <w:ind w:left="3600" w:hanging="360"/>
      </w:pPr>
      <w:rPr>
        <w:rFonts w:ascii="Courier New" w:hAnsi="Courier New" w:hint="default"/>
      </w:rPr>
    </w:lvl>
    <w:lvl w:ilvl="5" w:tplc="E514EB74">
      <w:start w:val="1"/>
      <w:numFmt w:val="bullet"/>
      <w:lvlText w:val=""/>
      <w:lvlJc w:val="left"/>
      <w:pPr>
        <w:ind w:left="4320" w:hanging="360"/>
      </w:pPr>
      <w:rPr>
        <w:rFonts w:ascii="Wingdings" w:hAnsi="Wingdings" w:hint="default"/>
      </w:rPr>
    </w:lvl>
    <w:lvl w:ilvl="6" w:tplc="81FE5FBE">
      <w:start w:val="1"/>
      <w:numFmt w:val="bullet"/>
      <w:lvlText w:val=""/>
      <w:lvlJc w:val="left"/>
      <w:pPr>
        <w:ind w:left="5040" w:hanging="360"/>
      </w:pPr>
      <w:rPr>
        <w:rFonts w:ascii="Symbol" w:hAnsi="Symbol" w:hint="default"/>
      </w:rPr>
    </w:lvl>
    <w:lvl w:ilvl="7" w:tplc="84D8D438">
      <w:start w:val="1"/>
      <w:numFmt w:val="bullet"/>
      <w:lvlText w:val="o"/>
      <w:lvlJc w:val="left"/>
      <w:pPr>
        <w:ind w:left="5760" w:hanging="360"/>
      </w:pPr>
      <w:rPr>
        <w:rFonts w:ascii="Courier New" w:hAnsi="Courier New" w:hint="default"/>
      </w:rPr>
    </w:lvl>
    <w:lvl w:ilvl="8" w:tplc="20AE18E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E92B8"/>
    <w:rsid w:val="00364AD7"/>
    <w:rsid w:val="00C02693"/>
    <w:rsid w:val="00CB541A"/>
    <w:rsid w:val="1673A4FF"/>
    <w:rsid w:val="1B04030C"/>
    <w:rsid w:val="1B2A0AEB"/>
    <w:rsid w:val="1F906E26"/>
    <w:rsid w:val="248E92B8"/>
    <w:rsid w:val="2C4A9F3F"/>
    <w:rsid w:val="2DC32F63"/>
    <w:rsid w:val="2F8D6993"/>
    <w:rsid w:val="38BEFEF0"/>
    <w:rsid w:val="3AA6F4FD"/>
    <w:rsid w:val="41535352"/>
    <w:rsid w:val="49128AAA"/>
    <w:rsid w:val="54BFAF72"/>
    <w:rsid w:val="5FD28FAE"/>
    <w:rsid w:val="60A3A227"/>
    <w:rsid w:val="68156184"/>
    <w:rsid w:val="693BE5EF"/>
    <w:rsid w:val="77CC50E8"/>
    <w:rsid w:val="780683BE"/>
    <w:rsid w:val="7D9E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B541A"/>
    <w:rPr>
      <w:sz w:val="16"/>
      <w:szCs w:val="16"/>
    </w:rPr>
  </w:style>
  <w:style w:type="paragraph" w:styleId="CommentText">
    <w:name w:val="annotation text"/>
    <w:basedOn w:val="Normal"/>
    <w:link w:val="CommentTextChar"/>
    <w:uiPriority w:val="99"/>
    <w:semiHidden/>
    <w:unhideWhenUsed/>
    <w:rsid w:val="00CB541A"/>
    <w:pPr>
      <w:spacing w:line="240" w:lineRule="auto"/>
    </w:pPr>
    <w:rPr>
      <w:sz w:val="20"/>
      <w:szCs w:val="20"/>
    </w:rPr>
  </w:style>
  <w:style w:type="character" w:customStyle="1" w:styleId="CommentTextChar">
    <w:name w:val="Comment Text Char"/>
    <w:basedOn w:val="DefaultParagraphFont"/>
    <w:link w:val="CommentText"/>
    <w:uiPriority w:val="99"/>
    <w:semiHidden/>
    <w:rsid w:val="00CB541A"/>
    <w:rPr>
      <w:sz w:val="20"/>
      <w:szCs w:val="20"/>
    </w:rPr>
  </w:style>
  <w:style w:type="paragraph" w:styleId="CommentSubject">
    <w:name w:val="annotation subject"/>
    <w:basedOn w:val="CommentText"/>
    <w:next w:val="CommentText"/>
    <w:link w:val="CommentSubjectChar"/>
    <w:uiPriority w:val="99"/>
    <w:semiHidden/>
    <w:unhideWhenUsed/>
    <w:rsid w:val="00CB541A"/>
    <w:rPr>
      <w:b/>
      <w:bCs/>
    </w:rPr>
  </w:style>
  <w:style w:type="character" w:customStyle="1" w:styleId="CommentSubjectChar">
    <w:name w:val="Comment Subject Char"/>
    <w:basedOn w:val="CommentTextChar"/>
    <w:link w:val="CommentSubject"/>
    <w:uiPriority w:val="99"/>
    <w:semiHidden/>
    <w:rsid w:val="00CB54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B541A"/>
    <w:rPr>
      <w:sz w:val="16"/>
      <w:szCs w:val="16"/>
    </w:rPr>
  </w:style>
  <w:style w:type="paragraph" w:styleId="CommentText">
    <w:name w:val="annotation text"/>
    <w:basedOn w:val="Normal"/>
    <w:link w:val="CommentTextChar"/>
    <w:uiPriority w:val="99"/>
    <w:semiHidden/>
    <w:unhideWhenUsed/>
    <w:rsid w:val="00CB541A"/>
    <w:pPr>
      <w:spacing w:line="240" w:lineRule="auto"/>
    </w:pPr>
    <w:rPr>
      <w:sz w:val="20"/>
      <w:szCs w:val="20"/>
    </w:rPr>
  </w:style>
  <w:style w:type="character" w:customStyle="1" w:styleId="CommentTextChar">
    <w:name w:val="Comment Text Char"/>
    <w:basedOn w:val="DefaultParagraphFont"/>
    <w:link w:val="CommentText"/>
    <w:uiPriority w:val="99"/>
    <w:semiHidden/>
    <w:rsid w:val="00CB541A"/>
    <w:rPr>
      <w:sz w:val="20"/>
      <w:szCs w:val="20"/>
    </w:rPr>
  </w:style>
  <w:style w:type="paragraph" w:styleId="CommentSubject">
    <w:name w:val="annotation subject"/>
    <w:basedOn w:val="CommentText"/>
    <w:next w:val="CommentText"/>
    <w:link w:val="CommentSubjectChar"/>
    <w:uiPriority w:val="99"/>
    <w:semiHidden/>
    <w:unhideWhenUsed/>
    <w:rsid w:val="00CB541A"/>
    <w:rPr>
      <w:b/>
      <w:bCs/>
    </w:rPr>
  </w:style>
  <w:style w:type="character" w:customStyle="1" w:styleId="CommentSubjectChar">
    <w:name w:val="Comment Subject Char"/>
    <w:basedOn w:val="CommentTextChar"/>
    <w:link w:val="CommentSubject"/>
    <w:uiPriority w:val="99"/>
    <w:semiHidden/>
    <w:rsid w:val="00CB54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actice Documents" ma:contentTypeID="0x0101009ACE5FA209D71F49BA22E0EFA3319CA600125B3794BF264F48AE2A0B3AD6C676D8" ma:contentTypeVersion="16" ma:contentTypeDescription="Create a new document." ma:contentTypeScope="" ma:versionID="73eb4f6286cc89683f84c2fdf09c702e">
  <xsd:schema xmlns:xsd="http://www.w3.org/2001/XMLSchema" xmlns:xs="http://www.w3.org/2001/XMLSchema" xmlns:p="http://schemas.microsoft.com/office/2006/metadata/properties" xmlns:ns2="75f9ef8d-2c31-45a8-8e2c-16462d3cbd17" xmlns:ns3="8d7096d6-fc66-4344-9e3f-2445529a09f6" xmlns:ns5="0304fc58-0798-456b-b0d6-82252b3bf3d1" targetNamespace="http://schemas.microsoft.com/office/2006/metadata/properties" ma:root="true" ma:fieldsID="d49d67b02781cb798b92be31d554959c" ns2:_="" ns3:_="" ns5:_="">
    <xsd:import namespace="75f9ef8d-2c31-45a8-8e2c-16462d3cbd17"/>
    <xsd:import namespace="8d7096d6-fc66-4344-9e3f-2445529a09f6"/>
    <xsd:import namespace="0304fc58-0798-456b-b0d6-82252b3bf3d1"/>
    <xsd:element name="properties">
      <xsd:complexType>
        <xsd:sequence>
          <xsd:element name="documentManagement">
            <xsd:complexType>
              <xsd:all>
                <xsd:element ref="ns2:fa897ee9536341469a1a93b0d41f1227" minOccurs="0"/>
                <xsd:element ref="ns3:TaxCatchAll"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9ef8d-2c31-45a8-8e2c-16462d3cbd17" elementFormDefault="qualified">
    <xsd:import namespace="http://schemas.microsoft.com/office/2006/documentManagement/types"/>
    <xsd:import namespace="http://schemas.microsoft.com/office/infopath/2007/PartnerControls"/>
    <xsd:element name="fa897ee9536341469a1a93b0d41f1227" ma:index="8" nillable="true" ma:taxonomy="true" ma:internalName="fa897ee9536341469a1a93b0d41f1227" ma:taxonomyFieldName="BusinessUnit" ma:displayName="BusinessUnit" ma:readOnly="false" ma:default="1;#Gender Equality and Social Inclusion|439641e8-8069-45f2-91ab-a24959295a63" ma:fieldId="{fa897ee9-5363-4146-9a1a-93b0d41f1227}" ma:sspId="822e118f-d533-465d-b5ca-7beed2256e09" ma:termSetId="febf3a78-d463-4ba7-bf2d-dfe11135f814" ma:anchorId="47da4989-01ff-461e-9da7-e63fb712851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c62375d-32b1-45cc-af60-0ab8cfe65e50}" ma:internalName="TaxCatchAll" ma:showField="CatchAllData" ma:web="b783f8d2-7077-4501-aa92-1834b9f822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62375d-32b1-45cc-af60-0ab8cfe65e50}" ma:internalName="TaxCatchAllLabel" ma:readOnly="true" ma:showField="CatchAllDataLabel" ma:web="b783f8d2-7077-4501-aa92-1834b9f822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4fc58-0798-456b-b0d6-82252b3bf3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897ee9536341469a1a93b0d41f1227 xmlns="75f9ef8d-2c31-45a8-8e2c-16462d3cbd17">
      <Terms xmlns="http://schemas.microsoft.com/office/infopath/2007/PartnerControls"/>
    </fa897ee9536341469a1a93b0d41f1227>
    <TaxCatchAll xmlns="8d7096d6-fc66-4344-9e3f-2445529a09f6" xsi:nil="true"/>
  </documentManagement>
</p:properties>
</file>

<file path=customXml/itemProps1.xml><?xml version="1.0" encoding="utf-8"?>
<ds:datastoreItem xmlns:ds="http://schemas.openxmlformats.org/officeDocument/2006/customXml" ds:itemID="{2C0404D2-27A7-42D7-95B9-2311A47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9ef8d-2c31-45a8-8e2c-16462d3cbd17"/>
    <ds:schemaRef ds:uri="8d7096d6-fc66-4344-9e3f-2445529a09f6"/>
    <ds:schemaRef ds:uri="0304fc58-0798-456b-b0d6-82252b3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97ABA-5847-460E-B2C1-CA75B4238702}">
  <ds:schemaRefs>
    <ds:schemaRef ds:uri="http://schemas.microsoft.com/sharepoint/v3/contenttype/forms"/>
  </ds:schemaRefs>
</ds:datastoreItem>
</file>

<file path=customXml/itemProps3.xml><?xml version="1.0" encoding="utf-8"?>
<ds:datastoreItem xmlns:ds="http://schemas.openxmlformats.org/officeDocument/2006/customXml" ds:itemID="{169B49AB-E36F-480E-9F21-55C50D738B91}">
  <ds:schemaRefs>
    <ds:schemaRef ds:uri="http://schemas.microsoft.com/office/2006/metadata/properties"/>
    <ds:schemaRef ds:uri="http://schemas.microsoft.com/office/infopath/2007/PartnerControls"/>
    <ds:schemaRef ds:uri="75f9ef8d-2c31-45a8-8e2c-16462d3cbd17"/>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Chaikof</dc:creator>
  <cp:lastModifiedBy>Milos</cp:lastModifiedBy>
  <cp:revision>2</cp:revision>
  <dcterms:created xsi:type="dcterms:W3CDTF">2022-01-27T18:18:00Z</dcterms:created>
  <dcterms:modified xsi:type="dcterms:W3CDTF">2022-01-27T18:18:00Z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0x0101009ACE5FA209D71F49BA22E0EFA3319CA600125B3794BF264F48AE2A0B3AD6C676D8</vt:lpwstr>
  </property>
  <property fmtid="{D5CDD505-2E9C-101B-9397-08002B2CF9AE}" pid="3" name="BusinessUnit">
    <vt:lpwstr/>
  </property>
</Properties>
</file>