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CFF765" w14:textId="03626DF1" w:rsidR="00456945" w:rsidRPr="007C01BA" w:rsidRDefault="00AF33DD" w:rsidP="007C01BA">
      <w:pPr>
        <w:jc w:val="center"/>
        <w:rPr>
          <w:b/>
          <w:bCs/>
          <w:i/>
          <w:iCs/>
        </w:rPr>
      </w:pPr>
      <w:bookmarkStart w:id="0" w:name="_GoBack"/>
      <w:bookmarkEnd w:id="0"/>
      <w:r w:rsidRPr="007C01BA">
        <w:rPr>
          <w:b/>
          <w:bCs/>
          <w:i/>
          <w:iCs/>
        </w:rPr>
        <w:t>S</w:t>
      </w:r>
      <w:r w:rsidR="00AB7014" w:rsidRPr="007C01BA">
        <w:rPr>
          <w:b/>
          <w:bCs/>
          <w:i/>
          <w:iCs/>
        </w:rPr>
        <w:t>ide event by the Global Coalition on Deinstitutionalisation during the Global Disability Summi</w:t>
      </w:r>
      <w:r w:rsidR="00CB3463" w:rsidRPr="007C01BA">
        <w:rPr>
          <w:b/>
          <w:bCs/>
          <w:i/>
          <w:iCs/>
        </w:rPr>
        <w:t>t</w:t>
      </w:r>
    </w:p>
    <w:p w14:paraId="2F018059" w14:textId="1C8ACC48" w:rsidR="00AB7014" w:rsidRPr="007C01BA" w:rsidRDefault="00A72F62" w:rsidP="00CB3463">
      <w:pPr>
        <w:jc w:val="center"/>
        <w:rPr>
          <w:b/>
          <w:bCs/>
          <w:sz w:val="28"/>
          <w:szCs w:val="28"/>
        </w:rPr>
      </w:pPr>
      <w:r w:rsidRPr="007C01BA">
        <w:rPr>
          <w:b/>
          <w:bCs/>
          <w:color w:val="000000" w:themeColor="text1"/>
          <w:sz w:val="28"/>
          <w:szCs w:val="28"/>
        </w:rPr>
        <w:t>Bringing deinstitutionalization back</w:t>
      </w:r>
      <w:r w:rsidR="00EA4D64" w:rsidRPr="007C01BA">
        <w:rPr>
          <w:b/>
          <w:bCs/>
          <w:color w:val="000000" w:themeColor="text1"/>
          <w:sz w:val="28"/>
          <w:szCs w:val="28"/>
        </w:rPr>
        <w:t xml:space="preserve"> on the agenda</w:t>
      </w:r>
    </w:p>
    <w:p w14:paraId="5B3ECFD3" w14:textId="20347E85" w:rsidR="00AB7014" w:rsidRPr="007C01BA" w:rsidRDefault="00AB7014" w:rsidP="00AF33DD">
      <w:pPr>
        <w:jc w:val="center"/>
        <w:rPr>
          <w:sz w:val="28"/>
          <w:szCs w:val="28"/>
        </w:rPr>
      </w:pPr>
      <w:r w:rsidRPr="007C01BA">
        <w:rPr>
          <w:sz w:val="28"/>
          <w:szCs w:val="28"/>
        </w:rPr>
        <w:t xml:space="preserve">16th February 2022, 12:00 </w:t>
      </w:r>
      <w:r w:rsidR="00AF33DD" w:rsidRPr="007C01BA">
        <w:rPr>
          <w:sz w:val="28"/>
          <w:szCs w:val="28"/>
        </w:rPr>
        <w:t xml:space="preserve">– 13:15 </w:t>
      </w:r>
      <w:r w:rsidRPr="007C01BA">
        <w:rPr>
          <w:sz w:val="28"/>
          <w:szCs w:val="28"/>
        </w:rPr>
        <w:t>CET</w:t>
      </w:r>
    </w:p>
    <w:p w14:paraId="7FF74E1D" w14:textId="77777777" w:rsidR="00B65E5D" w:rsidRDefault="00B65E5D" w:rsidP="00B65E5D">
      <w:pPr>
        <w:jc w:val="center"/>
        <w:rPr>
          <w:b/>
          <w:bCs/>
          <w:i/>
          <w:iCs/>
          <w:sz w:val="22"/>
          <w:szCs w:val="22"/>
        </w:rPr>
      </w:pPr>
    </w:p>
    <w:p w14:paraId="6876EF92" w14:textId="4D7CA239" w:rsidR="00AF33DD" w:rsidRPr="00B65E5D" w:rsidRDefault="00B65E5D" w:rsidP="00B65E5D">
      <w:pPr>
        <w:jc w:val="center"/>
        <w:rPr>
          <w:i/>
          <w:iCs/>
        </w:rPr>
      </w:pPr>
      <w:r w:rsidRPr="00B65E5D">
        <w:rPr>
          <w:b/>
          <w:bCs/>
          <w:i/>
          <w:iCs/>
          <w:sz w:val="22"/>
          <w:szCs w:val="22"/>
        </w:rPr>
        <w:t>Registration</w:t>
      </w:r>
      <w:r w:rsidRPr="00B65E5D">
        <w:rPr>
          <w:i/>
          <w:iCs/>
          <w:sz w:val="22"/>
          <w:szCs w:val="22"/>
        </w:rPr>
        <w:t>: https://t.co/WSxZ63ZQTd</w:t>
      </w:r>
    </w:p>
    <w:p w14:paraId="470856B3" w14:textId="13CBB150" w:rsidR="00AF33DD" w:rsidRPr="00992937" w:rsidRDefault="00AF33DD" w:rsidP="00AF33DD">
      <w:pPr>
        <w:jc w:val="center"/>
        <w:rPr>
          <w:sz w:val="22"/>
          <w:szCs w:val="22"/>
        </w:rPr>
      </w:pPr>
      <w:r w:rsidRPr="00992937">
        <w:rPr>
          <w:sz w:val="22"/>
          <w:szCs w:val="22"/>
        </w:rPr>
        <w:t xml:space="preserve">With captions, international sign and French translation </w:t>
      </w:r>
    </w:p>
    <w:p w14:paraId="3CB8707D" w14:textId="77777777" w:rsidR="004B6181" w:rsidRPr="00C124CC" w:rsidRDefault="004B6181" w:rsidP="004B6181">
      <w:pPr>
        <w:rPr>
          <w:rFonts w:cstheme="minorHAnsi"/>
          <w:sz w:val="22"/>
          <w:szCs w:val="22"/>
        </w:rPr>
      </w:pPr>
    </w:p>
    <w:p w14:paraId="26826233" w14:textId="771D61F2" w:rsidR="000A15F8" w:rsidRPr="00AB13FE" w:rsidRDefault="00CC0C46" w:rsidP="00CC0C46">
      <w:pPr>
        <w:ind w:right="-52"/>
        <w:jc w:val="both"/>
        <w:rPr>
          <w:rFonts w:eastAsia="Times New Roman" w:cstheme="minorHAnsi"/>
          <w:color w:val="000000"/>
          <w:sz w:val="22"/>
          <w:szCs w:val="22"/>
          <w:shd w:val="clear" w:color="auto" w:fill="FFFFFF"/>
          <w:lang w:val="en-IE" w:eastAsia="en-GB"/>
        </w:rPr>
      </w:pPr>
      <w:r w:rsidRPr="00AB13FE">
        <w:rPr>
          <w:rFonts w:cstheme="minorHAnsi"/>
          <w:i/>
          <w:color w:val="000000"/>
          <w:sz w:val="22"/>
          <w:szCs w:val="22"/>
        </w:rPr>
        <w:t xml:space="preserve">The </w:t>
      </w:r>
      <w:r w:rsidR="004B6181" w:rsidRPr="00AB13FE">
        <w:rPr>
          <w:rFonts w:cstheme="minorHAnsi"/>
          <w:i/>
          <w:color w:val="000000"/>
          <w:sz w:val="22"/>
          <w:szCs w:val="22"/>
        </w:rPr>
        <w:t xml:space="preserve">COVID-19 pandemic has had a horrendous impact on </w:t>
      </w:r>
      <w:r w:rsidR="00951447" w:rsidRPr="00AB13FE">
        <w:rPr>
          <w:rFonts w:cstheme="minorHAnsi"/>
          <w:i/>
          <w:color w:val="000000"/>
          <w:sz w:val="22"/>
          <w:szCs w:val="22"/>
        </w:rPr>
        <w:t>people with disabilities</w:t>
      </w:r>
      <w:r w:rsidR="009702BE" w:rsidRPr="00AB13FE">
        <w:rPr>
          <w:rFonts w:cstheme="minorHAnsi"/>
          <w:color w:val="000000"/>
          <w:sz w:val="22"/>
          <w:szCs w:val="22"/>
        </w:rPr>
        <w:t xml:space="preserve"> worldwide</w:t>
      </w:r>
      <w:r w:rsidRPr="00AB13FE">
        <w:rPr>
          <w:rFonts w:cstheme="minorHAnsi"/>
          <w:color w:val="000000"/>
          <w:sz w:val="22"/>
          <w:szCs w:val="22"/>
        </w:rPr>
        <w:t>, many of whom</w:t>
      </w:r>
      <w:r w:rsidR="009702BE" w:rsidRPr="00AB13FE">
        <w:rPr>
          <w:rFonts w:cstheme="minorHAnsi"/>
          <w:color w:val="000000"/>
          <w:sz w:val="22"/>
          <w:szCs w:val="22"/>
        </w:rPr>
        <w:t xml:space="preserve"> were significantly and disproportionately affecte</w:t>
      </w:r>
      <w:r w:rsidRPr="00AB13FE">
        <w:rPr>
          <w:rFonts w:cstheme="minorHAnsi"/>
          <w:color w:val="000000"/>
          <w:sz w:val="22"/>
          <w:szCs w:val="22"/>
        </w:rPr>
        <w:t>d</w:t>
      </w:r>
      <w:r w:rsidR="004B6181" w:rsidRPr="00AB13FE">
        <w:rPr>
          <w:rFonts w:cstheme="minorHAnsi"/>
          <w:i/>
          <w:color w:val="000000"/>
          <w:sz w:val="22"/>
          <w:szCs w:val="22"/>
        </w:rPr>
        <w:t xml:space="preserve">. Death, isolation and segregation </w:t>
      </w:r>
      <w:r w:rsidRPr="00AB13FE">
        <w:rPr>
          <w:rFonts w:cstheme="minorHAnsi"/>
          <w:i/>
          <w:color w:val="000000"/>
          <w:sz w:val="22"/>
          <w:szCs w:val="22"/>
        </w:rPr>
        <w:t>have been</w:t>
      </w:r>
      <w:r w:rsidR="004B6181" w:rsidRPr="00AB13FE">
        <w:rPr>
          <w:rFonts w:cstheme="minorHAnsi"/>
          <w:i/>
          <w:color w:val="000000"/>
          <w:sz w:val="22"/>
          <w:szCs w:val="22"/>
        </w:rPr>
        <w:t xml:space="preserve"> some of the </w:t>
      </w:r>
      <w:r w:rsidRPr="00AB13FE">
        <w:rPr>
          <w:rFonts w:cstheme="minorHAnsi"/>
          <w:i/>
          <w:color w:val="000000"/>
          <w:sz w:val="22"/>
          <w:szCs w:val="22"/>
        </w:rPr>
        <w:t>consequences</w:t>
      </w:r>
      <w:r w:rsidR="004B6181" w:rsidRPr="00AB13FE">
        <w:rPr>
          <w:rFonts w:cstheme="minorHAnsi"/>
          <w:i/>
          <w:color w:val="000000"/>
          <w:sz w:val="22"/>
          <w:szCs w:val="22"/>
        </w:rPr>
        <w:t xml:space="preserve">. </w:t>
      </w:r>
      <w:r w:rsidR="009702BE" w:rsidRPr="00AB13FE">
        <w:rPr>
          <w:rFonts w:cstheme="minorHAnsi"/>
          <w:sz w:val="22"/>
          <w:szCs w:val="22"/>
        </w:rPr>
        <w:t>At the global level, the collective testimonies of persons with disabilities</w:t>
      </w:r>
      <w:r w:rsidR="00401770" w:rsidRPr="00AB13FE">
        <w:rPr>
          <w:rFonts w:cstheme="minorHAnsi"/>
          <w:sz w:val="22"/>
          <w:szCs w:val="22"/>
        </w:rPr>
        <w:t xml:space="preserve">, including those captured in the </w:t>
      </w:r>
      <w:hyperlink r:id="rId8" w:history="1">
        <w:r w:rsidR="00401770" w:rsidRPr="00AB13FE">
          <w:rPr>
            <w:rStyle w:val="Hyperlink"/>
            <w:rFonts w:cstheme="minorHAnsi"/>
            <w:sz w:val="22"/>
            <w:szCs w:val="22"/>
          </w:rPr>
          <w:t>COVID-19 Disability Rights Monitor</w:t>
        </w:r>
      </w:hyperlink>
      <w:r w:rsidR="00401770" w:rsidRPr="00AB13FE">
        <w:rPr>
          <w:rFonts w:cstheme="minorHAnsi"/>
          <w:sz w:val="22"/>
          <w:szCs w:val="22"/>
        </w:rPr>
        <w:t>,</w:t>
      </w:r>
      <w:r w:rsidR="009702BE" w:rsidRPr="00AB13FE">
        <w:rPr>
          <w:rFonts w:cstheme="minorHAnsi"/>
          <w:sz w:val="22"/>
          <w:szCs w:val="22"/>
        </w:rPr>
        <w:t xml:space="preserve"> </w:t>
      </w:r>
      <w:r w:rsidRPr="00AB13FE">
        <w:rPr>
          <w:rFonts w:cstheme="minorHAnsi"/>
          <w:sz w:val="22"/>
          <w:szCs w:val="22"/>
        </w:rPr>
        <w:t xml:space="preserve">have </w:t>
      </w:r>
      <w:r w:rsidR="009702BE" w:rsidRPr="00AB13FE">
        <w:rPr>
          <w:rFonts w:cstheme="minorHAnsi"/>
          <w:sz w:val="22"/>
          <w:szCs w:val="22"/>
        </w:rPr>
        <w:t>highlighted the urgent situation of persons in institutions</w:t>
      </w:r>
      <w:r w:rsidR="00AF0382" w:rsidRPr="00AB13FE">
        <w:rPr>
          <w:rFonts w:cstheme="minorHAnsi"/>
          <w:sz w:val="22"/>
          <w:szCs w:val="22"/>
        </w:rPr>
        <w:t>.</w:t>
      </w:r>
      <w:r w:rsidR="00401770" w:rsidRPr="00AB13FE">
        <w:rPr>
          <w:rFonts w:cstheme="minorHAnsi"/>
          <w:sz w:val="22"/>
          <w:szCs w:val="22"/>
        </w:rPr>
        <w:t xml:space="preserve"> </w:t>
      </w:r>
      <w:r w:rsidR="00AF0382" w:rsidRPr="00AB13FE">
        <w:rPr>
          <w:rFonts w:cstheme="minorHAnsi"/>
          <w:sz w:val="22"/>
          <w:szCs w:val="22"/>
        </w:rPr>
        <w:t xml:space="preserve">Data has shown that </w:t>
      </w:r>
      <w:r w:rsidR="00767604" w:rsidRPr="00AB13FE">
        <w:rPr>
          <w:rFonts w:cstheme="minorHAnsi"/>
          <w:sz w:val="22"/>
          <w:szCs w:val="22"/>
        </w:rPr>
        <w:t xml:space="preserve">underrepresented/marginalized groups, such as </w:t>
      </w:r>
      <w:r w:rsidR="00401770" w:rsidRPr="00AB13FE">
        <w:rPr>
          <w:rFonts w:cstheme="minorHAnsi"/>
          <w:sz w:val="22"/>
          <w:szCs w:val="22"/>
        </w:rPr>
        <w:t>women and girls with disabilities</w:t>
      </w:r>
      <w:r w:rsidR="00767604" w:rsidRPr="00AB13FE">
        <w:rPr>
          <w:rFonts w:cstheme="minorHAnsi"/>
          <w:sz w:val="22"/>
          <w:szCs w:val="22"/>
        </w:rPr>
        <w:t>,</w:t>
      </w:r>
      <w:r w:rsidR="00AF0382" w:rsidRPr="00AB13FE">
        <w:rPr>
          <w:rFonts w:cstheme="minorHAnsi"/>
          <w:sz w:val="22"/>
          <w:szCs w:val="22"/>
        </w:rPr>
        <w:t xml:space="preserve"> have been disproportionately affected by the COVID-19 pandemic</w:t>
      </w:r>
      <w:r w:rsidR="00767604" w:rsidRPr="00AB13FE">
        <w:rPr>
          <w:rFonts w:cstheme="minorHAnsi"/>
          <w:sz w:val="22"/>
          <w:szCs w:val="22"/>
        </w:rPr>
        <w:t xml:space="preserve"> and are also more likely to be at risk of institutionalization</w:t>
      </w:r>
      <w:r w:rsidR="00767604" w:rsidRPr="00AB13FE">
        <w:rPr>
          <w:rFonts w:cstheme="minorHAnsi"/>
          <w:i/>
          <w:color w:val="000000"/>
          <w:sz w:val="22"/>
          <w:szCs w:val="22"/>
        </w:rPr>
        <w:t>.</w:t>
      </w:r>
    </w:p>
    <w:p w14:paraId="1291ED79" w14:textId="77777777" w:rsidR="002A0A0D" w:rsidRPr="00AB13FE" w:rsidRDefault="002A0A0D" w:rsidP="00CC0C46">
      <w:pPr>
        <w:jc w:val="both"/>
        <w:rPr>
          <w:rFonts w:cstheme="minorHAnsi"/>
          <w:sz w:val="22"/>
          <w:szCs w:val="22"/>
        </w:rPr>
      </w:pPr>
    </w:p>
    <w:p w14:paraId="0EEBA009" w14:textId="3F35B17B" w:rsidR="002A0A0D" w:rsidRPr="00AB13FE" w:rsidRDefault="00D908A0" w:rsidP="00CC0C46">
      <w:pPr>
        <w:jc w:val="both"/>
        <w:rPr>
          <w:rFonts w:cstheme="minorHAnsi"/>
          <w:iCs/>
          <w:sz w:val="22"/>
          <w:szCs w:val="22"/>
          <w:lang w:val="en-US"/>
        </w:rPr>
      </w:pPr>
      <w:r w:rsidRPr="00AB13FE">
        <w:rPr>
          <w:rStyle w:val="normaltextrun"/>
          <w:rFonts w:cstheme="minorHAnsi"/>
          <w:iCs/>
          <w:sz w:val="22"/>
          <w:szCs w:val="22"/>
          <w:lang w:val="en-US"/>
        </w:rPr>
        <w:t>Despite</w:t>
      </w:r>
      <w:r w:rsidR="007046BA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the consensus on </w:t>
      </w:r>
      <w:r w:rsidR="002A0A0D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the </w:t>
      </w:r>
      <w:r w:rsidR="007046BA" w:rsidRPr="00AB13FE">
        <w:rPr>
          <w:rStyle w:val="normaltextrun"/>
          <w:rFonts w:cstheme="minorHAnsi"/>
          <w:iCs/>
          <w:sz w:val="22"/>
          <w:szCs w:val="22"/>
          <w:lang w:val="en-US"/>
        </w:rPr>
        <w:t>importance</w:t>
      </w:r>
      <w:r w:rsidR="002A0A0D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of deinstitutionalization</w:t>
      </w:r>
      <w:r w:rsidR="007046BA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– </w:t>
      </w:r>
      <w:r w:rsidR="009347DB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deinstitutionalization </w:t>
      </w:r>
      <w:r w:rsidR="00C5777E">
        <w:rPr>
          <w:rStyle w:val="normaltextrun"/>
          <w:rFonts w:cstheme="minorHAnsi"/>
          <w:iCs/>
          <w:sz w:val="22"/>
          <w:szCs w:val="22"/>
        </w:rPr>
        <w:t>is not</w:t>
      </w:r>
      <w:r w:rsidR="00EE62BC" w:rsidRPr="00AB13FE">
        <w:rPr>
          <w:rStyle w:val="normaltextrun"/>
          <w:rFonts w:cstheme="minorHAnsi"/>
          <w:iCs/>
          <w:sz w:val="22"/>
          <w:szCs w:val="22"/>
        </w:rPr>
        <w:t xml:space="preserve"> explicitly</w:t>
      </w:r>
      <w:r w:rsidR="007046BA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on the GDS </w:t>
      </w:r>
      <w:r w:rsidR="009347DB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2022 </w:t>
      </w:r>
      <w:r w:rsidR="007046BA" w:rsidRPr="00AB13FE">
        <w:rPr>
          <w:rStyle w:val="normaltextrun"/>
          <w:rFonts w:cstheme="minorHAnsi"/>
          <w:iCs/>
          <w:sz w:val="22"/>
          <w:szCs w:val="22"/>
          <w:lang w:val="en-US"/>
        </w:rPr>
        <w:t>agenda</w:t>
      </w:r>
      <w:r w:rsidR="002313B2" w:rsidRPr="00AB13FE">
        <w:rPr>
          <w:rStyle w:val="normaltextrun"/>
          <w:rFonts w:cstheme="minorHAnsi"/>
          <w:iCs/>
          <w:sz w:val="22"/>
          <w:szCs w:val="22"/>
          <w:lang w:val="en-US"/>
        </w:rPr>
        <w:t>.</w:t>
      </w:r>
      <w:r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</w:t>
      </w:r>
      <w:r w:rsidR="007046BA" w:rsidRPr="00AB13FE">
        <w:rPr>
          <w:rStyle w:val="normaltextrun"/>
          <w:rFonts w:cstheme="minorHAnsi"/>
          <w:iCs/>
          <w:sz w:val="22"/>
          <w:szCs w:val="22"/>
          <w:lang w:val="en-US"/>
        </w:rPr>
        <w:t>This side event</w:t>
      </w:r>
      <w:r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, organized </w:t>
      </w:r>
      <w:r w:rsidR="00CC0C46" w:rsidRPr="00AB13FE">
        <w:rPr>
          <w:rStyle w:val="normaltextrun"/>
          <w:rFonts w:cstheme="minorHAnsi"/>
          <w:iCs/>
          <w:sz w:val="22"/>
          <w:szCs w:val="22"/>
          <w:lang w:val="en-US"/>
        </w:rPr>
        <w:t>b</w:t>
      </w:r>
      <w:r w:rsidRPr="00AB13FE">
        <w:rPr>
          <w:rStyle w:val="normaltextrun"/>
          <w:rFonts w:cstheme="minorHAnsi"/>
          <w:iCs/>
          <w:sz w:val="22"/>
          <w:szCs w:val="22"/>
          <w:lang w:val="en-US"/>
        </w:rPr>
        <w:t>y major global disability right groups gathered around the Global Coalition on Deinstitutionalization,</w:t>
      </w:r>
      <w:r w:rsidR="007046BA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aims to</w:t>
      </w:r>
      <w:r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overcome </w:t>
      </w:r>
      <w:r w:rsidR="00CC0C46" w:rsidRPr="00AB13FE">
        <w:rPr>
          <w:rStyle w:val="normaltextrun"/>
          <w:rFonts w:cstheme="minorHAnsi"/>
          <w:iCs/>
          <w:sz w:val="22"/>
          <w:szCs w:val="22"/>
          <w:lang w:val="en-US"/>
        </w:rPr>
        <w:t>this</w:t>
      </w:r>
      <w:r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gap and</w:t>
      </w:r>
      <w:r w:rsidR="007046BA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bring attention to the </w:t>
      </w:r>
      <w:r w:rsidR="002A0A0D" w:rsidRPr="00AB13FE">
        <w:rPr>
          <w:rStyle w:val="normaltextrun"/>
          <w:rFonts w:cstheme="minorHAnsi"/>
          <w:iCs/>
          <w:sz w:val="22"/>
          <w:szCs w:val="22"/>
          <w:lang w:val="en-US"/>
        </w:rPr>
        <w:t>important</w:t>
      </w:r>
      <w:r w:rsidR="00CC0C46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</w:t>
      </w:r>
      <w:r w:rsidR="002A0A0D" w:rsidRPr="00AB13FE">
        <w:rPr>
          <w:rStyle w:val="normaltextrun"/>
          <w:rFonts w:cstheme="minorHAnsi"/>
          <w:iCs/>
          <w:sz w:val="22"/>
          <w:szCs w:val="22"/>
          <w:lang w:val="en-US"/>
        </w:rPr>
        <w:t>process of development of the</w:t>
      </w:r>
      <w:r w:rsidR="00CC0C46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CRPD </w:t>
      </w:r>
      <w:r w:rsidR="00ED1CC7" w:rsidRPr="00AB13FE">
        <w:rPr>
          <w:rStyle w:val="normaltextrun"/>
          <w:rFonts w:cstheme="minorHAnsi"/>
          <w:iCs/>
          <w:sz w:val="22"/>
          <w:szCs w:val="22"/>
          <w:lang w:val="en-US"/>
        </w:rPr>
        <w:t>Committee’s</w:t>
      </w:r>
      <w:r w:rsidR="002A0A0D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Gu</w:t>
      </w:r>
      <w:r w:rsidR="00C5777E">
        <w:rPr>
          <w:rStyle w:val="normaltextrun"/>
          <w:rFonts w:cstheme="minorHAnsi"/>
          <w:iCs/>
          <w:sz w:val="22"/>
          <w:szCs w:val="22"/>
          <w:lang w:val="en-US"/>
        </w:rPr>
        <w:t>i</w:t>
      </w:r>
      <w:r w:rsidR="002A0A0D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delines on </w:t>
      </w:r>
      <w:r w:rsidR="00DD4583" w:rsidRPr="00AB13FE">
        <w:rPr>
          <w:rStyle w:val="normaltextrun"/>
          <w:rFonts w:cstheme="minorHAnsi"/>
          <w:iCs/>
          <w:sz w:val="22"/>
          <w:szCs w:val="22"/>
          <w:lang w:val="en-US"/>
        </w:rPr>
        <w:t>deinstitutionalization</w:t>
      </w:r>
      <w:r w:rsidRPr="00AB13FE">
        <w:rPr>
          <w:rStyle w:val="normaltextrun"/>
          <w:rFonts w:cstheme="minorHAnsi"/>
          <w:iCs/>
          <w:sz w:val="22"/>
          <w:szCs w:val="22"/>
          <w:lang w:val="en-US"/>
        </w:rPr>
        <w:t>.</w:t>
      </w:r>
      <w:r w:rsidR="00992937" w:rsidRPr="00AB13FE">
        <w:rPr>
          <w:rStyle w:val="normaltextrun"/>
          <w:rFonts w:cstheme="minorHAnsi"/>
          <w:iCs/>
          <w:sz w:val="22"/>
          <w:szCs w:val="22"/>
          <w:lang w:val="en-US"/>
        </w:rPr>
        <w:t xml:space="preserve"> It aims to </w:t>
      </w:r>
      <w:r w:rsidR="00992937" w:rsidRPr="00AB13FE">
        <w:rPr>
          <w:rFonts w:ascii="Calibri" w:hAnsi="Calibri" w:cs="Calibri"/>
          <w:color w:val="000000"/>
          <w:sz w:val="22"/>
          <w:szCs w:val="22"/>
        </w:rPr>
        <w:t xml:space="preserve">raise awareness about the Guidelines on Deinstitutionalization and help build momentum and interest among stakeholders - </w:t>
      </w:r>
      <w:r w:rsidR="00992937" w:rsidRPr="00AB13FE">
        <w:rPr>
          <w:rFonts w:cstheme="minorHAnsi"/>
          <w:color w:val="000000"/>
          <w:sz w:val="22"/>
          <w:szCs w:val="22"/>
        </w:rPr>
        <w:t xml:space="preserve">policymakers, funders, international organizations, civil society organizations, </w:t>
      </w:r>
      <w:r w:rsidR="00992937" w:rsidRPr="00AB13FE">
        <w:rPr>
          <w:rFonts w:cstheme="minorHAnsi"/>
          <w:sz w:val="22"/>
          <w:szCs w:val="22"/>
        </w:rPr>
        <w:t>persons with disabilities and their representative organizations,</w:t>
      </w:r>
      <w:r w:rsidR="00992937" w:rsidRPr="00AB13FE">
        <w:rPr>
          <w:rFonts w:cstheme="minorHAnsi"/>
          <w:color w:val="000000"/>
          <w:sz w:val="22"/>
          <w:szCs w:val="22"/>
        </w:rPr>
        <w:t xml:space="preserve"> and other important stakeholders.</w:t>
      </w:r>
    </w:p>
    <w:p w14:paraId="49A6F122" w14:textId="77777777" w:rsidR="00343878" w:rsidRPr="00AB13FE" w:rsidRDefault="00343878" w:rsidP="00CC0C46">
      <w:pPr>
        <w:jc w:val="both"/>
        <w:rPr>
          <w:rFonts w:cstheme="minorHAnsi"/>
          <w:sz w:val="22"/>
          <w:szCs w:val="22"/>
        </w:rPr>
      </w:pPr>
    </w:p>
    <w:p w14:paraId="2554C210" w14:textId="77777777" w:rsidR="009005C9" w:rsidRPr="009005C9" w:rsidRDefault="009005C9" w:rsidP="009005C9">
      <w:pPr>
        <w:ind w:right="89"/>
        <w:rPr>
          <w:b/>
          <w:bCs/>
          <w:sz w:val="22"/>
          <w:szCs w:val="22"/>
        </w:rPr>
      </w:pPr>
      <w:r w:rsidRPr="009005C9">
        <w:rPr>
          <w:b/>
          <w:bCs/>
          <w:sz w:val="22"/>
          <w:szCs w:val="22"/>
        </w:rPr>
        <w:t>Moderator:</w:t>
      </w:r>
    </w:p>
    <w:p w14:paraId="3FA59430" w14:textId="77777777" w:rsidR="009005C9" w:rsidRPr="009005C9" w:rsidRDefault="009005C9" w:rsidP="009005C9">
      <w:pPr>
        <w:ind w:right="89"/>
        <w:rPr>
          <w:b/>
          <w:bCs/>
          <w:sz w:val="22"/>
          <w:szCs w:val="22"/>
        </w:rPr>
      </w:pPr>
    </w:p>
    <w:p w14:paraId="4E32CE01" w14:textId="77777777" w:rsidR="009005C9" w:rsidRPr="009005C9" w:rsidRDefault="009005C9" w:rsidP="009005C9">
      <w:pPr>
        <w:ind w:right="89"/>
        <w:rPr>
          <w:sz w:val="22"/>
          <w:szCs w:val="22"/>
        </w:rPr>
      </w:pPr>
      <w:proofErr w:type="spellStart"/>
      <w:r w:rsidRPr="009005C9">
        <w:rPr>
          <w:sz w:val="22"/>
          <w:szCs w:val="22"/>
        </w:rPr>
        <w:t>Dragana</w:t>
      </w:r>
      <w:proofErr w:type="spellEnd"/>
      <w:r w:rsidRPr="009005C9">
        <w:rPr>
          <w:sz w:val="22"/>
          <w:szCs w:val="22"/>
        </w:rPr>
        <w:t xml:space="preserve"> </w:t>
      </w:r>
      <w:proofErr w:type="spellStart"/>
      <w:r w:rsidRPr="009005C9">
        <w:rPr>
          <w:sz w:val="22"/>
          <w:szCs w:val="22"/>
        </w:rPr>
        <w:t>Ciric</w:t>
      </w:r>
      <w:proofErr w:type="spellEnd"/>
      <w:r w:rsidRPr="009005C9">
        <w:rPr>
          <w:sz w:val="22"/>
          <w:szCs w:val="22"/>
        </w:rPr>
        <w:t xml:space="preserve"> </w:t>
      </w:r>
      <w:proofErr w:type="spellStart"/>
      <w:r w:rsidRPr="009005C9">
        <w:rPr>
          <w:sz w:val="22"/>
          <w:szCs w:val="22"/>
        </w:rPr>
        <w:t>Milovanovic</w:t>
      </w:r>
      <w:proofErr w:type="spellEnd"/>
      <w:r w:rsidRPr="009005C9">
        <w:rPr>
          <w:sz w:val="22"/>
          <w:szCs w:val="22"/>
        </w:rPr>
        <w:t>, Disability Rights International, on behalf of the Global Coalition on Deinstitutionalization</w:t>
      </w:r>
    </w:p>
    <w:p w14:paraId="0E15CAAB" w14:textId="77777777" w:rsidR="009005C9" w:rsidRPr="009005C9" w:rsidRDefault="009005C9" w:rsidP="009005C9">
      <w:pPr>
        <w:ind w:right="89"/>
        <w:rPr>
          <w:sz w:val="22"/>
          <w:szCs w:val="22"/>
        </w:rPr>
      </w:pPr>
    </w:p>
    <w:p w14:paraId="750CAE7A" w14:textId="52ADF932" w:rsidR="009005C9" w:rsidRPr="009005C9" w:rsidRDefault="00D21F85" w:rsidP="009005C9">
      <w:pPr>
        <w:ind w:right="8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</w:t>
      </w:r>
      <w:r w:rsidR="009005C9" w:rsidRPr="009005C9">
        <w:rPr>
          <w:b/>
          <w:bCs/>
          <w:sz w:val="22"/>
          <w:szCs w:val="22"/>
        </w:rPr>
        <w:t>peakers:</w:t>
      </w:r>
    </w:p>
    <w:p w14:paraId="028E6C8B" w14:textId="77777777" w:rsidR="009005C9" w:rsidRPr="009005C9" w:rsidRDefault="009005C9" w:rsidP="009005C9">
      <w:pPr>
        <w:ind w:right="89"/>
        <w:jc w:val="both"/>
        <w:rPr>
          <w:sz w:val="22"/>
          <w:szCs w:val="22"/>
        </w:rPr>
      </w:pPr>
    </w:p>
    <w:p w14:paraId="2CE6CB77" w14:textId="77777777" w:rsidR="009005C9" w:rsidRPr="009005C9" w:rsidRDefault="009005C9" w:rsidP="009005C9">
      <w:pPr>
        <w:ind w:right="89"/>
        <w:jc w:val="both"/>
        <w:rPr>
          <w:sz w:val="22"/>
          <w:szCs w:val="22"/>
        </w:rPr>
      </w:pPr>
      <w:proofErr w:type="spellStart"/>
      <w:r w:rsidRPr="009005C9">
        <w:rPr>
          <w:sz w:val="22"/>
          <w:szCs w:val="22"/>
        </w:rPr>
        <w:t>Amalia</w:t>
      </w:r>
      <w:proofErr w:type="spellEnd"/>
      <w:r w:rsidRPr="009005C9">
        <w:rPr>
          <w:sz w:val="22"/>
          <w:szCs w:val="22"/>
        </w:rPr>
        <w:t xml:space="preserve"> </w:t>
      </w:r>
      <w:proofErr w:type="spellStart"/>
      <w:r w:rsidRPr="009005C9">
        <w:rPr>
          <w:sz w:val="22"/>
          <w:szCs w:val="22"/>
        </w:rPr>
        <w:t>Gamio</w:t>
      </w:r>
      <w:proofErr w:type="spellEnd"/>
      <w:r w:rsidRPr="009005C9">
        <w:rPr>
          <w:sz w:val="22"/>
          <w:szCs w:val="22"/>
        </w:rPr>
        <w:t xml:space="preserve"> Rios, Member of the UN Committee on the Rights of Persons with Disabilities</w:t>
      </w:r>
    </w:p>
    <w:p w14:paraId="2D186C33" w14:textId="77777777" w:rsidR="009005C9" w:rsidRPr="009005C9" w:rsidRDefault="009005C9" w:rsidP="009005C9">
      <w:pPr>
        <w:ind w:right="89"/>
        <w:jc w:val="both"/>
        <w:rPr>
          <w:sz w:val="22"/>
          <w:szCs w:val="22"/>
        </w:rPr>
      </w:pPr>
    </w:p>
    <w:p w14:paraId="1CFBB473" w14:textId="77777777" w:rsidR="009005C9" w:rsidRPr="009005C9" w:rsidRDefault="009005C9" w:rsidP="009005C9">
      <w:pPr>
        <w:ind w:right="89"/>
        <w:jc w:val="both"/>
        <w:rPr>
          <w:sz w:val="22"/>
          <w:szCs w:val="22"/>
        </w:rPr>
      </w:pPr>
      <w:r w:rsidRPr="009005C9">
        <w:rPr>
          <w:sz w:val="22"/>
          <w:szCs w:val="22"/>
        </w:rPr>
        <w:t xml:space="preserve">Hon. Marie Louise </w:t>
      </w:r>
      <w:proofErr w:type="spellStart"/>
      <w:r w:rsidRPr="009005C9">
        <w:rPr>
          <w:sz w:val="22"/>
          <w:szCs w:val="22"/>
        </w:rPr>
        <w:t>Abomo</w:t>
      </w:r>
      <w:proofErr w:type="spellEnd"/>
      <w:r w:rsidRPr="009005C9">
        <w:rPr>
          <w:sz w:val="22"/>
          <w:szCs w:val="22"/>
        </w:rPr>
        <w:t>, Commissioner, Working Group on Rights of Older Persons and People with Disabilities, African Commission on Human and Peoples’ Rights – “</w:t>
      </w:r>
      <w:r w:rsidRPr="009005C9">
        <w:rPr>
          <w:i/>
          <w:iCs/>
          <w:sz w:val="22"/>
          <w:szCs w:val="22"/>
        </w:rPr>
        <w:t>Perspectives from the Global South</w:t>
      </w:r>
      <w:r w:rsidRPr="009005C9">
        <w:rPr>
          <w:sz w:val="22"/>
          <w:szCs w:val="22"/>
        </w:rPr>
        <w:t>”</w:t>
      </w:r>
    </w:p>
    <w:p w14:paraId="7F466409" w14:textId="77777777" w:rsidR="009005C9" w:rsidRPr="009005C9" w:rsidRDefault="009005C9" w:rsidP="009005C9">
      <w:pPr>
        <w:ind w:right="89"/>
        <w:jc w:val="both"/>
        <w:rPr>
          <w:sz w:val="22"/>
          <w:szCs w:val="22"/>
        </w:rPr>
      </w:pPr>
    </w:p>
    <w:p w14:paraId="4A789951" w14:textId="77777777" w:rsidR="009005C9" w:rsidRPr="009005C9" w:rsidRDefault="009005C9" w:rsidP="009005C9">
      <w:pPr>
        <w:shd w:val="clear" w:color="auto" w:fill="FFFFFF"/>
        <w:rPr>
          <w:rFonts w:ascii="Arial" w:eastAsia="Times New Roman" w:hAnsi="Arial" w:cs="Arial"/>
          <w:color w:val="222222"/>
          <w:sz w:val="22"/>
          <w:szCs w:val="22"/>
          <w:lang w:eastAsia="en-GB"/>
        </w:rPr>
      </w:pPr>
      <w:r w:rsidRPr="009005C9">
        <w:rPr>
          <w:sz w:val="22"/>
          <w:szCs w:val="22"/>
        </w:rPr>
        <w:t xml:space="preserve">Judith E. </w:t>
      </w:r>
      <w:proofErr w:type="spellStart"/>
      <w:r w:rsidRPr="009005C9">
        <w:rPr>
          <w:sz w:val="22"/>
          <w:szCs w:val="22"/>
        </w:rPr>
        <w:t>Heumann</w:t>
      </w:r>
      <w:proofErr w:type="spellEnd"/>
      <w:r w:rsidRPr="009005C9">
        <w:rPr>
          <w:sz w:val="22"/>
          <w:szCs w:val="22"/>
        </w:rPr>
        <w:t>, International Disability Rights Advocate (pre-recorded interview)</w:t>
      </w:r>
    </w:p>
    <w:p w14:paraId="0F9E8F92" w14:textId="77777777" w:rsidR="009005C9" w:rsidRPr="009005C9" w:rsidRDefault="009005C9" w:rsidP="009005C9">
      <w:pPr>
        <w:ind w:right="89"/>
        <w:jc w:val="both"/>
        <w:rPr>
          <w:sz w:val="22"/>
          <w:szCs w:val="22"/>
        </w:rPr>
      </w:pPr>
    </w:p>
    <w:p w14:paraId="3F679208" w14:textId="77777777" w:rsidR="00D21F85" w:rsidRPr="009005C9" w:rsidRDefault="00D21F85" w:rsidP="00D21F85">
      <w:pPr>
        <w:ind w:right="89"/>
        <w:jc w:val="both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  <w:proofErr w:type="spellStart"/>
      <w:r w:rsidRPr="009005C9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GB"/>
        </w:rPr>
        <w:t>Elisabeta</w:t>
      </w:r>
      <w:proofErr w:type="spellEnd"/>
      <w:r w:rsidRPr="009005C9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GB"/>
        </w:rPr>
        <w:t xml:space="preserve"> Moldovan, Self-advocate, </w:t>
      </w:r>
      <w:proofErr w:type="spellStart"/>
      <w:r w:rsidRPr="009005C9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GB"/>
        </w:rPr>
        <w:t>Ceva</w:t>
      </w:r>
      <w:proofErr w:type="spellEnd"/>
      <w:r w:rsidRPr="009005C9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GB"/>
        </w:rPr>
        <w:t xml:space="preserve"> de </w:t>
      </w:r>
      <w:proofErr w:type="spellStart"/>
      <w:r w:rsidRPr="009005C9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GB"/>
        </w:rPr>
        <w:t>Spus</w:t>
      </w:r>
      <w:proofErr w:type="spellEnd"/>
      <w:r w:rsidRPr="009005C9">
        <w:rPr>
          <w:rFonts w:eastAsia="Times New Roman" w:cstheme="minorHAnsi"/>
          <w:color w:val="222222"/>
          <w:sz w:val="22"/>
          <w:szCs w:val="22"/>
          <w:shd w:val="clear" w:color="auto" w:fill="FFFFFF"/>
          <w:lang w:eastAsia="en-GB"/>
        </w:rPr>
        <w:t>, Romania – “</w:t>
      </w:r>
      <w:r w:rsidRPr="009005C9">
        <w:rPr>
          <w:rFonts w:eastAsia="Times New Roman" w:cstheme="minorHAnsi"/>
          <w:i/>
          <w:iCs/>
          <w:color w:val="222222"/>
          <w:sz w:val="22"/>
          <w:szCs w:val="22"/>
          <w:shd w:val="clear" w:color="auto" w:fill="FFFFFF"/>
          <w:lang w:eastAsia="en-GB"/>
        </w:rPr>
        <w:t>Why is it important to have guidelines on Deinstitutionalization? - Perspective of a survivor of institution”</w:t>
      </w:r>
    </w:p>
    <w:p w14:paraId="1E26B434" w14:textId="77777777" w:rsidR="009005C9" w:rsidRPr="009005C9" w:rsidRDefault="009005C9" w:rsidP="009005C9">
      <w:pPr>
        <w:ind w:right="89"/>
        <w:jc w:val="both"/>
        <w:rPr>
          <w:sz w:val="22"/>
          <w:szCs w:val="22"/>
        </w:rPr>
      </w:pPr>
    </w:p>
    <w:p w14:paraId="4DDBEFA1" w14:textId="77777777" w:rsidR="009005C9" w:rsidRPr="009005C9" w:rsidRDefault="009005C9" w:rsidP="009005C9">
      <w:pPr>
        <w:ind w:right="89"/>
        <w:jc w:val="both"/>
        <w:rPr>
          <w:sz w:val="22"/>
          <w:szCs w:val="22"/>
        </w:rPr>
      </w:pPr>
      <w:proofErr w:type="spellStart"/>
      <w:r w:rsidRPr="009005C9">
        <w:rPr>
          <w:sz w:val="22"/>
          <w:szCs w:val="22"/>
        </w:rPr>
        <w:t>Bhargavi</w:t>
      </w:r>
      <w:proofErr w:type="spellEnd"/>
      <w:r w:rsidRPr="009005C9">
        <w:rPr>
          <w:sz w:val="22"/>
          <w:szCs w:val="22"/>
        </w:rPr>
        <w:t xml:space="preserve"> </w:t>
      </w:r>
      <w:proofErr w:type="spellStart"/>
      <w:r w:rsidRPr="009005C9">
        <w:rPr>
          <w:sz w:val="22"/>
          <w:szCs w:val="22"/>
        </w:rPr>
        <w:t>Davar</w:t>
      </w:r>
      <w:proofErr w:type="spellEnd"/>
      <w:r w:rsidRPr="009005C9">
        <w:rPr>
          <w:sz w:val="22"/>
          <w:szCs w:val="22"/>
        </w:rPr>
        <w:t>, Transforming Communities for Inclusion – “</w:t>
      </w:r>
      <w:r w:rsidRPr="009005C9">
        <w:rPr>
          <w:i/>
          <w:iCs/>
          <w:sz w:val="22"/>
          <w:szCs w:val="22"/>
        </w:rPr>
        <w:t>The importance of deinstitutionalization during an emergency – why it is needed and how it can be done</w:t>
      </w:r>
      <w:r w:rsidRPr="009005C9">
        <w:rPr>
          <w:sz w:val="22"/>
          <w:szCs w:val="22"/>
        </w:rPr>
        <w:t>”</w:t>
      </w:r>
    </w:p>
    <w:p w14:paraId="0984CAEF" w14:textId="77777777" w:rsidR="009005C9" w:rsidRPr="009005C9" w:rsidRDefault="009005C9" w:rsidP="009005C9">
      <w:pPr>
        <w:ind w:right="89"/>
        <w:jc w:val="both"/>
        <w:rPr>
          <w:sz w:val="22"/>
          <w:szCs w:val="22"/>
        </w:rPr>
      </w:pPr>
    </w:p>
    <w:p w14:paraId="648665FA" w14:textId="77777777" w:rsidR="00D21F85" w:rsidRPr="009005C9" w:rsidRDefault="00D21F85" w:rsidP="00D21F85">
      <w:pPr>
        <w:ind w:right="89"/>
        <w:jc w:val="both"/>
        <w:rPr>
          <w:sz w:val="22"/>
          <w:szCs w:val="22"/>
        </w:rPr>
      </w:pPr>
      <w:r w:rsidRPr="009005C9">
        <w:rPr>
          <w:sz w:val="22"/>
          <w:szCs w:val="22"/>
        </w:rPr>
        <w:t>Steven Allen, Co-Executive director of the Validity Foundation, on behalf of the Global Coalition on DI – “</w:t>
      </w:r>
      <w:r w:rsidRPr="009005C9">
        <w:rPr>
          <w:i/>
          <w:iCs/>
          <w:sz w:val="22"/>
          <w:szCs w:val="22"/>
        </w:rPr>
        <w:t>The establishment of the Global Coalition of Deinstitutionalization and the demand for guidelines on DI</w:t>
      </w:r>
      <w:r w:rsidRPr="009005C9">
        <w:rPr>
          <w:sz w:val="22"/>
          <w:szCs w:val="22"/>
        </w:rPr>
        <w:t>”</w:t>
      </w:r>
    </w:p>
    <w:p w14:paraId="43F72897" w14:textId="77777777" w:rsidR="00AB13FE" w:rsidRPr="009005C9" w:rsidRDefault="00AB13FE" w:rsidP="00AB13FE">
      <w:pPr>
        <w:ind w:right="89"/>
        <w:jc w:val="both"/>
        <w:rPr>
          <w:sz w:val="22"/>
          <w:szCs w:val="22"/>
        </w:rPr>
      </w:pPr>
    </w:p>
    <w:p w14:paraId="4647DF82" w14:textId="77777777" w:rsidR="009005C9" w:rsidRPr="009005C9" w:rsidRDefault="009005C9">
      <w:pPr>
        <w:jc w:val="both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eastAsia="en-GB"/>
        </w:rPr>
      </w:pPr>
    </w:p>
    <w:sectPr w:rsidR="009005C9" w:rsidRPr="009005C9" w:rsidSect="00000CCD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50FADA" w14:textId="77777777" w:rsidR="00F32352" w:rsidRDefault="00F32352" w:rsidP="00AF33DD">
      <w:r>
        <w:separator/>
      </w:r>
    </w:p>
  </w:endnote>
  <w:endnote w:type="continuationSeparator" w:id="0">
    <w:p w14:paraId="2EBD046D" w14:textId="77777777" w:rsidR="00F32352" w:rsidRDefault="00F32352" w:rsidP="00AF3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9F611B" w14:textId="77777777" w:rsidR="00F32352" w:rsidRDefault="00F32352" w:rsidP="00AF33DD">
      <w:r>
        <w:separator/>
      </w:r>
    </w:p>
  </w:footnote>
  <w:footnote w:type="continuationSeparator" w:id="0">
    <w:p w14:paraId="0240B4E7" w14:textId="77777777" w:rsidR="00F32352" w:rsidRDefault="00F32352" w:rsidP="00AF33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EAAB8F" w14:textId="77777777" w:rsidR="00CC0C46" w:rsidRPr="00B642C5" w:rsidRDefault="00CC0C46" w:rsidP="00CC0C46">
    <w:pPr>
      <w:rPr>
        <w:rFonts w:ascii="Times New Roman" w:eastAsia="Times New Roman" w:hAnsi="Times New Roman" w:cs="Times New Roman"/>
        <w:lang w:eastAsia="en-GB"/>
      </w:rPr>
    </w:pPr>
    <w:r w:rsidRPr="00B642C5">
      <w:rPr>
        <w:rFonts w:ascii="Times New Roman" w:eastAsia="Times New Roman" w:hAnsi="Times New Roman" w:cs="Times New Roman"/>
        <w:noProof/>
        <w:bdr w:val="none" w:sz="0" w:space="0" w:color="auto" w:frame="1"/>
        <w:lang w:val="en-US"/>
      </w:rPr>
      <w:drawing>
        <wp:anchor distT="0" distB="0" distL="114300" distR="114300" simplePos="0" relativeHeight="251661312" behindDoc="0" locked="0" layoutInCell="1" allowOverlap="1" wp14:anchorId="25C473FA" wp14:editId="7CA20E4A">
          <wp:simplePos x="0" y="0"/>
          <wp:positionH relativeFrom="column">
            <wp:posOffset>-416179</wp:posOffset>
          </wp:positionH>
          <wp:positionV relativeFrom="page">
            <wp:posOffset>359375</wp:posOffset>
          </wp:positionV>
          <wp:extent cx="457133" cy="503885"/>
          <wp:effectExtent l="0" t="0" r="635" b="4445"/>
          <wp:wrapNone/>
          <wp:docPr id="6" name="Picture 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133" cy="5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11A3A">
      <w:rPr>
        <w:rFonts w:ascii="Times New Roman" w:eastAsia="Times New Roman" w:hAnsi="Times New Roman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700B303B" wp14:editId="7846314E">
          <wp:simplePos x="0" y="0"/>
          <wp:positionH relativeFrom="column">
            <wp:posOffset>5284343</wp:posOffset>
          </wp:positionH>
          <wp:positionV relativeFrom="page">
            <wp:posOffset>394410</wp:posOffset>
          </wp:positionV>
          <wp:extent cx="852657" cy="338759"/>
          <wp:effectExtent l="0" t="0" r="0" b="4445"/>
          <wp:wrapNone/>
          <wp:docPr id="1" name="Picture 1" descr="ValidityFound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alidityFounda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657" cy="338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val="en-US"/>
      </w:rPr>
      <w:drawing>
        <wp:anchor distT="0" distB="0" distL="114300" distR="114300" simplePos="0" relativeHeight="251660288" behindDoc="0" locked="0" layoutInCell="1" allowOverlap="1" wp14:anchorId="37DE7080" wp14:editId="6B8EBF61">
          <wp:simplePos x="0" y="0"/>
          <wp:positionH relativeFrom="column">
            <wp:posOffset>4507865</wp:posOffset>
          </wp:positionH>
          <wp:positionV relativeFrom="page">
            <wp:posOffset>364160</wp:posOffset>
          </wp:positionV>
          <wp:extent cx="709574" cy="497788"/>
          <wp:effectExtent l="0" t="0" r="1905" b="0"/>
          <wp:wrapNone/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74" cy="497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42C5">
      <w:rPr>
        <w:rFonts w:ascii="Times New Roman" w:eastAsia="Times New Roman" w:hAnsi="Times New Roman" w:cs="Times New Roman"/>
        <w:noProof/>
        <w:lang w:val="en-US"/>
      </w:rPr>
      <w:drawing>
        <wp:anchor distT="0" distB="0" distL="114300" distR="114300" simplePos="0" relativeHeight="251664384" behindDoc="0" locked="0" layoutInCell="1" allowOverlap="1" wp14:anchorId="5E50E71F" wp14:editId="60BF65E7">
          <wp:simplePos x="0" y="0"/>
          <wp:positionH relativeFrom="column">
            <wp:posOffset>3547517</wp:posOffset>
          </wp:positionH>
          <wp:positionV relativeFrom="page">
            <wp:posOffset>401930</wp:posOffset>
          </wp:positionV>
          <wp:extent cx="960681" cy="382651"/>
          <wp:effectExtent l="0" t="0" r="5080" b="0"/>
          <wp:wrapNone/>
          <wp:docPr id="9" name="Picture 9" descr="Disability Rights Unit, Centre for Human Rights &lt;br&gt; University of Preto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isability Rights Unit, Centre for Human Rights &lt;br&gt; University of Pretor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681" cy="382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42C5">
      <w:rPr>
        <w:rFonts w:ascii="Times New Roman" w:eastAsia="Times New Roman" w:hAnsi="Times New Roman" w:cs="Times New Roman"/>
        <w:noProof/>
        <w:lang w:val="en-US"/>
      </w:rPr>
      <w:drawing>
        <wp:anchor distT="0" distB="0" distL="114300" distR="114300" simplePos="0" relativeHeight="251663360" behindDoc="0" locked="0" layoutInCell="1" allowOverlap="1" wp14:anchorId="29B5405C" wp14:editId="2972E36A">
          <wp:simplePos x="0" y="0"/>
          <wp:positionH relativeFrom="column">
            <wp:posOffset>2609266</wp:posOffset>
          </wp:positionH>
          <wp:positionV relativeFrom="page">
            <wp:posOffset>406215</wp:posOffset>
          </wp:positionV>
          <wp:extent cx="869044" cy="346151"/>
          <wp:effectExtent l="0" t="0" r="0" b="0"/>
          <wp:wrapNone/>
          <wp:docPr id="8" name="Picture 8" descr="Disability Rights Fund / Disability Rights Advocacy F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Disability Rights Fund / Disability Rights Advocacy Fun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044" cy="346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val="en-US"/>
      </w:rPr>
      <w:drawing>
        <wp:anchor distT="0" distB="0" distL="114300" distR="114300" simplePos="0" relativeHeight="251665408" behindDoc="0" locked="0" layoutInCell="1" allowOverlap="1" wp14:anchorId="378B12C1" wp14:editId="6D5B4742">
          <wp:simplePos x="0" y="0"/>
          <wp:positionH relativeFrom="column">
            <wp:posOffset>1986915</wp:posOffset>
          </wp:positionH>
          <wp:positionV relativeFrom="page">
            <wp:posOffset>330301</wp:posOffset>
          </wp:positionV>
          <wp:extent cx="490499" cy="470253"/>
          <wp:effectExtent l="0" t="0" r="0" b="0"/>
          <wp:wrapNone/>
          <wp:docPr id="10" name="Picture 10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logo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499" cy="4702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42C5">
      <w:rPr>
        <w:rFonts w:ascii="Times New Roman" w:eastAsia="Times New Roman" w:hAnsi="Times New Roman" w:cs="Times New Roman"/>
        <w:noProof/>
        <w:bdr w:val="none" w:sz="0" w:space="0" w:color="auto" w:frame="1"/>
        <w:lang w:val="en-US"/>
      </w:rPr>
      <w:drawing>
        <wp:anchor distT="0" distB="0" distL="114300" distR="114300" simplePos="0" relativeHeight="251662336" behindDoc="0" locked="0" layoutInCell="1" allowOverlap="1" wp14:anchorId="61C9A450" wp14:editId="0FB17C4A">
          <wp:simplePos x="0" y="0"/>
          <wp:positionH relativeFrom="column">
            <wp:posOffset>1124813</wp:posOffset>
          </wp:positionH>
          <wp:positionV relativeFrom="page">
            <wp:posOffset>363220</wp:posOffset>
          </wp:positionV>
          <wp:extent cx="863194" cy="466460"/>
          <wp:effectExtent l="0" t="0" r="0" b="0"/>
          <wp:wrapNone/>
          <wp:docPr id="7" name="Picture 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194" cy="46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bdr w:val="none" w:sz="0" w:space="0" w:color="auto" w:frame="1"/>
        <w:lang w:val="en-US"/>
      </w:rPr>
      <w:drawing>
        <wp:anchor distT="0" distB="0" distL="114300" distR="114300" simplePos="0" relativeHeight="251666432" behindDoc="0" locked="0" layoutInCell="1" allowOverlap="1" wp14:anchorId="26F9D397" wp14:editId="5936FDE1">
          <wp:simplePos x="0" y="0"/>
          <wp:positionH relativeFrom="column">
            <wp:posOffset>154051</wp:posOffset>
          </wp:positionH>
          <wp:positionV relativeFrom="page">
            <wp:posOffset>489534</wp:posOffset>
          </wp:positionV>
          <wp:extent cx="927138" cy="236423"/>
          <wp:effectExtent l="0" t="0" r="0" b="5080"/>
          <wp:wrapNone/>
          <wp:docPr id="11" name="Picture 1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graphical user interface&#10;&#10;Description automatically generated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38" cy="2364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11A3A">
      <w:rPr>
        <w:rFonts w:ascii="Times New Roman" w:eastAsia="Times New Roman" w:hAnsi="Times New Roman" w:cs="Times New Roman"/>
        <w:lang w:eastAsia="en-GB"/>
      </w:rPr>
      <w:fldChar w:fldCharType="begin"/>
    </w:r>
    <w:r w:rsidRPr="00411A3A">
      <w:rPr>
        <w:rFonts w:ascii="Times New Roman" w:eastAsia="Times New Roman" w:hAnsi="Times New Roman" w:cs="Times New Roman"/>
        <w:lang w:eastAsia="en-GB"/>
      </w:rPr>
      <w:instrText xml:space="preserve"> INCLUDEPICTURE "https://covid-drm.org/resources/img/group-brand-02.svg" \* MERGEFORMATINET </w:instrText>
    </w:r>
    <w:r w:rsidRPr="00411A3A">
      <w:rPr>
        <w:rFonts w:ascii="Times New Roman" w:eastAsia="Times New Roman" w:hAnsi="Times New Roman" w:cs="Times New Roman"/>
        <w:lang w:eastAsia="en-GB"/>
      </w:rPr>
      <w:fldChar w:fldCharType="separate"/>
    </w:r>
    <w:r w:rsidRPr="00411A3A">
      <w:rPr>
        <w:rFonts w:ascii="Times New Roman" w:eastAsia="Times New Roman" w:hAnsi="Times New Roman" w:cs="Times New Roman"/>
        <w:noProof/>
        <w:lang w:val="en-US"/>
      </w:rPr>
      <mc:AlternateContent>
        <mc:Choice Requires="wps">
          <w:drawing>
            <wp:inline distT="0" distB="0" distL="0" distR="0" wp14:anchorId="2DB67928" wp14:editId="4C52B3E5">
              <wp:extent cx="302260" cy="302260"/>
              <wp:effectExtent l="0" t="0" r="0" b="0"/>
              <wp:docPr id="2" name="Rectangle 2" descr="European Networkon Independent Livi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260" cy="302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8E2BBC4" id="Rectangle 2" o:spid="_x0000_s1026" alt="European Networkon Independent Livin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" filled="f" stroked="f">
              <o:lock v:ext="edit" aspectratio="t"/>
              <w10:anchorlock/>
            </v:rect>
          </w:pict>
        </mc:Fallback>
      </mc:AlternateContent>
    </w:r>
    <w:r w:rsidRPr="00411A3A">
      <w:rPr>
        <w:rFonts w:ascii="Times New Roman" w:eastAsia="Times New Roman" w:hAnsi="Times New Roman" w:cs="Times New Roman"/>
        <w:lang w:eastAsia="en-GB"/>
      </w:rPr>
      <w:fldChar w:fldCharType="end"/>
    </w:r>
    <w:r w:rsidRPr="00411A3A">
      <w:rPr>
        <w:bdr w:val="none" w:sz="0" w:space="0" w:color="auto" w:frame="1"/>
      </w:rPr>
      <w:t xml:space="preserve"> </w:t>
    </w:r>
    <w:r w:rsidRPr="00B642C5">
      <w:rPr>
        <w:rFonts w:ascii="Times New Roman" w:eastAsia="Times New Roman" w:hAnsi="Times New Roman" w:cs="Times New Roman"/>
        <w:lang w:eastAsia="en-GB"/>
      </w:rPr>
      <w:fldChar w:fldCharType="begin"/>
    </w:r>
    <w:r w:rsidRPr="00B642C5">
      <w:rPr>
        <w:rFonts w:ascii="Times New Roman" w:eastAsia="Times New Roman" w:hAnsi="Times New Roman" w:cs="Times New Roman"/>
        <w:lang w:eastAsia="en-GB"/>
      </w:rPr>
      <w:instrText xml:space="preserve"> INCLUDEPICTURE "https://covid-drm.org/resources/img/group-brand-07@2x.png" \* MERGEFORMATINET </w:instrText>
    </w:r>
    <w:r w:rsidRPr="00B642C5">
      <w:rPr>
        <w:rFonts w:ascii="Times New Roman" w:eastAsia="Times New Roman" w:hAnsi="Times New Roman" w:cs="Times New Roman"/>
        <w:lang w:eastAsia="en-GB"/>
      </w:rPr>
      <w:fldChar w:fldCharType="end"/>
    </w:r>
  </w:p>
  <w:p w14:paraId="7B7A3E04" w14:textId="77777777" w:rsidR="00CC0C46" w:rsidRDefault="00CC0C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E4FAD"/>
    <w:multiLevelType w:val="multilevel"/>
    <w:tmpl w:val="A7B09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1C51A9A"/>
    <w:multiLevelType w:val="multilevel"/>
    <w:tmpl w:val="5DB20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D0C"/>
    <w:rsid w:val="00000CCD"/>
    <w:rsid w:val="0005228A"/>
    <w:rsid w:val="00067AFC"/>
    <w:rsid w:val="000900B5"/>
    <w:rsid w:val="000A15F8"/>
    <w:rsid w:val="000C169B"/>
    <w:rsid w:val="000C6C7E"/>
    <w:rsid w:val="00102B0A"/>
    <w:rsid w:val="00194EB7"/>
    <w:rsid w:val="001E3FCB"/>
    <w:rsid w:val="00214AE5"/>
    <w:rsid w:val="002313B2"/>
    <w:rsid w:val="00250B47"/>
    <w:rsid w:val="002A0A0D"/>
    <w:rsid w:val="002A0D0C"/>
    <w:rsid w:val="002A3AEB"/>
    <w:rsid w:val="00343878"/>
    <w:rsid w:val="00384977"/>
    <w:rsid w:val="003B0B3F"/>
    <w:rsid w:val="003B475C"/>
    <w:rsid w:val="00401770"/>
    <w:rsid w:val="00433425"/>
    <w:rsid w:val="00456945"/>
    <w:rsid w:val="00492AEF"/>
    <w:rsid w:val="004B6181"/>
    <w:rsid w:val="00517EB6"/>
    <w:rsid w:val="005779EA"/>
    <w:rsid w:val="00653802"/>
    <w:rsid w:val="006E6C53"/>
    <w:rsid w:val="006F2FC0"/>
    <w:rsid w:val="007046BA"/>
    <w:rsid w:val="00767604"/>
    <w:rsid w:val="007761F6"/>
    <w:rsid w:val="007A5FE9"/>
    <w:rsid w:val="007C01BA"/>
    <w:rsid w:val="00814A21"/>
    <w:rsid w:val="008B3C95"/>
    <w:rsid w:val="009005C9"/>
    <w:rsid w:val="009347DB"/>
    <w:rsid w:val="00951447"/>
    <w:rsid w:val="00951B48"/>
    <w:rsid w:val="009702BE"/>
    <w:rsid w:val="00976E16"/>
    <w:rsid w:val="009843D4"/>
    <w:rsid w:val="009851B0"/>
    <w:rsid w:val="00987ACF"/>
    <w:rsid w:val="00992937"/>
    <w:rsid w:val="009A3EC0"/>
    <w:rsid w:val="00A72F62"/>
    <w:rsid w:val="00AB13FE"/>
    <w:rsid w:val="00AB542D"/>
    <w:rsid w:val="00AB7014"/>
    <w:rsid w:val="00AF0382"/>
    <w:rsid w:val="00AF33DD"/>
    <w:rsid w:val="00B13B4B"/>
    <w:rsid w:val="00B65E5D"/>
    <w:rsid w:val="00BF39E3"/>
    <w:rsid w:val="00C124CC"/>
    <w:rsid w:val="00C16621"/>
    <w:rsid w:val="00C3705B"/>
    <w:rsid w:val="00C5777E"/>
    <w:rsid w:val="00CB3463"/>
    <w:rsid w:val="00CC0C46"/>
    <w:rsid w:val="00CC1E5F"/>
    <w:rsid w:val="00D21F85"/>
    <w:rsid w:val="00D5501B"/>
    <w:rsid w:val="00D908A0"/>
    <w:rsid w:val="00DA273C"/>
    <w:rsid w:val="00DD4583"/>
    <w:rsid w:val="00E23BCE"/>
    <w:rsid w:val="00E90ABF"/>
    <w:rsid w:val="00EA4D64"/>
    <w:rsid w:val="00ED1CC7"/>
    <w:rsid w:val="00EE62BC"/>
    <w:rsid w:val="00F13E7E"/>
    <w:rsid w:val="00F32352"/>
    <w:rsid w:val="00F35320"/>
    <w:rsid w:val="00F36785"/>
    <w:rsid w:val="00FE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A9C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C6C7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0C6C7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3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33DD"/>
  </w:style>
  <w:style w:type="paragraph" w:styleId="Footer">
    <w:name w:val="footer"/>
    <w:basedOn w:val="Normal"/>
    <w:link w:val="FooterChar"/>
    <w:uiPriority w:val="99"/>
    <w:unhideWhenUsed/>
    <w:rsid w:val="00AF33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3DD"/>
  </w:style>
  <w:style w:type="character" w:customStyle="1" w:styleId="Heading3Char">
    <w:name w:val="Heading 3 Char"/>
    <w:basedOn w:val="DefaultParagraphFont"/>
    <w:link w:val="Heading3"/>
    <w:uiPriority w:val="9"/>
    <w:rsid w:val="000C6C7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0C6C7E"/>
    <w:rPr>
      <w:rFonts w:ascii="Times New Roman" w:eastAsia="Times New Roman" w:hAnsi="Times New Roman" w:cs="Times New Roman"/>
      <w:b/>
      <w:bCs/>
      <w:lang w:eastAsia="en-GB"/>
    </w:rPr>
  </w:style>
  <w:style w:type="character" w:customStyle="1" w:styleId="question-number">
    <w:name w:val="question-number"/>
    <w:basedOn w:val="DefaultParagraphFont"/>
    <w:rsid w:val="000C6C7E"/>
  </w:style>
  <w:style w:type="character" w:customStyle="1" w:styleId="question-dot">
    <w:name w:val="question-dot"/>
    <w:basedOn w:val="DefaultParagraphFont"/>
    <w:rsid w:val="000C6C7E"/>
  </w:style>
  <w:style w:type="character" w:customStyle="1" w:styleId="user-generated">
    <w:name w:val="user-generated"/>
    <w:basedOn w:val="DefaultParagraphFont"/>
    <w:rsid w:val="000C6C7E"/>
  </w:style>
  <w:style w:type="character" w:styleId="Strong">
    <w:name w:val="Strong"/>
    <w:basedOn w:val="DefaultParagraphFont"/>
    <w:uiPriority w:val="22"/>
    <w:qFormat/>
    <w:rsid w:val="000C6C7E"/>
    <w:rPr>
      <w:b/>
      <w:bCs/>
    </w:rPr>
  </w:style>
  <w:style w:type="character" w:customStyle="1" w:styleId="required-asterisk">
    <w:name w:val="required-asterisk"/>
    <w:basedOn w:val="DefaultParagraphFont"/>
    <w:rsid w:val="000C6C7E"/>
  </w:style>
  <w:style w:type="character" w:styleId="Emphasis">
    <w:name w:val="Emphasis"/>
    <w:basedOn w:val="DefaultParagraphFont"/>
    <w:uiPriority w:val="20"/>
    <w:qFormat/>
    <w:rsid w:val="000C6C7E"/>
    <w:rPr>
      <w:i/>
      <w:iCs/>
    </w:rPr>
  </w:style>
  <w:style w:type="character" w:customStyle="1" w:styleId="matrix-row-label">
    <w:name w:val="matrix-row-label"/>
    <w:basedOn w:val="DefaultParagraphFont"/>
    <w:rsid w:val="000C6C7E"/>
  </w:style>
  <w:style w:type="character" w:customStyle="1" w:styleId="checkbox-button-label-text">
    <w:name w:val="checkbox-button-label-text"/>
    <w:basedOn w:val="DefaultParagraphFont"/>
    <w:rsid w:val="000C6C7E"/>
  </w:style>
  <w:style w:type="character" w:customStyle="1" w:styleId="smusrcheckbox-row-text">
    <w:name w:val="smusr_checkbox-row-text"/>
    <w:basedOn w:val="DefaultParagraphFont"/>
    <w:rsid w:val="000C6C7E"/>
  </w:style>
  <w:style w:type="character" w:customStyle="1" w:styleId="question-body-font-theme">
    <w:name w:val="question-body-font-theme"/>
    <w:basedOn w:val="DefaultParagraphFont"/>
    <w:rsid w:val="000C6C7E"/>
  </w:style>
  <w:style w:type="character" w:styleId="CommentReference">
    <w:name w:val="annotation reference"/>
    <w:basedOn w:val="DefaultParagraphFont"/>
    <w:uiPriority w:val="99"/>
    <w:semiHidden/>
    <w:unhideWhenUsed/>
    <w:rsid w:val="004B61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618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618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4B61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B618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702BE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7046BA"/>
  </w:style>
  <w:style w:type="character" w:customStyle="1" w:styleId="eop">
    <w:name w:val="eop"/>
    <w:basedOn w:val="DefaultParagraphFont"/>
    <w:rsid w:val="00456945"/>
  </w:style>
  <w:style w:type="paragraph" w:styleId="ListParagraph">
    <w:name w:val="List Paragraph"/>
    <w:basedOn w:val="Normal"/>
    <w:uiPriority w:val="34"/>
    <w:qFormat/>
    <w:rsid w:val="002313B2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447"/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44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4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4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94EB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347D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C6C7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link w:val="Heading4Char"/>
    <w:uiPriority w:val="9"/>
    <w:qFormat/>
    <w:rsid w:val="000C6C7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33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33DD"/>
  </w:style>
  <w:style w:type="paragraph" w:styleId="Footer">
    <w:name w:val="footer"/>
    <w:basedOn w:val="Normal"/>
    <w:link w:val="FooterChar"/>
    <w:uiPriority w:val="99"/>
    <w:unhideWhenUsed/>
    <w:rsid w:val="00AF33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33DD"/>
  </w:style>
  <w:style w:type="character" w:customStyle="1" w:styleId="Heading3Char">
    <w:name w:val="Heading 3 Char"/>
    <w:basedOn w:val="DefaultParagraphFont"/>
    <w:link w:val="Heading3"/>
    <w:uiPriority w:val="9"/>
    <w:rsid w:val="000C6C7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0C6C7E"/>
    <w:rPr>
      <w:rFonts w:ascii="Times New Roman" w:eastAsia="Times New Roman" w:hAnsi="Times New Roman" w:cs="Times New Roman"/>
      <w:b/>
      <w:bCs/>
      <w:lang w:eastAsia="en-GB"/>
    </w:rPr>
  </w:style>
  <w:style w:type="character" w:customStyle="1" w:styleId="question-number">
    <w:name w:val="question-number"/>
    <w:basedOn w:val="DefaultParagraphFont"/>
    <w:rsid w:val="000C6C7E"/>
  </w:style>
  <w:style w:type="character" w:customStyle="1" w:styleId="question-dot">
    <w:name w:val="question-dot"/>
    <w:basedOn w:val="DefaultParagraphFont"/>
    <w:rsid w:val="000C6C7E"/>
  </w:style>
  <w:style w:type="character" w:customStyle="1" w:styleId="user-generated">
    <w:name w:val="user-generated"/>
    <w:basedOn w:val="DefaultParagraphFont"/>
    <w:rsid w:val="000C6C7E"/>
  </w:style>
  <w:style w:type="character" w:styleId="Strong">
    <w:name w:val="Strong"/>
    <w:basedOn w:val="DefaultParagraphFont"/>
    <w:uiPriority w:val="22"/>
    <w:qFormat/>
    <w:rsid w:val="000C6C7E"/>
    <w:rPr>
      <w:b/>
      <w:bCs/>
    </w:rPr>
  </w:style>
  <w:style w:type="character" w:customStyle="1" w:styleId="required-asterisk">
    <w:name w:val="required-asterisk"/>
    <w:basedOn w:val="DefaultParagraphFont"/>
    <w:rsid w:val="000C6C7E"/>
  </w:style>
  <w:style w:type="character" w:styleId="Emphasis">
    <w:name w:val="Emphasis"/>
    <w:basedOn w:val="DefaultParagraphFont"/>
    <w:uiPriority w:val="20"/>
    <w:qFormat/>
    <w:rsid w:val="000C6C7E"/>
    <w:rPr>
      <w:i/>
      <w:iCs/>
    </w:rPr>
  </w:style>
  <w:style w:type="character" w:customStyle="1" w:styleId="matrix-row-label">
    <w:name w:val="matrix-row-label"/>
    <w:basedOn w:val="DefaultParagraphFont"/>
    <w:rsid w:val="000C6C7E"/>
  </w:style>
  <w:style w:type="character" w:customStyle="1" w:styleId="checkbox-button-label-text">
    <w:name w:val="checkbox-button-label-text"/>
    <w:basedOn w:val="DefaultParagraphFont"/>
    <w:rsid w:val="000C6C7E"/>
  </w:style>
  <w:style w:type="character" w:customStyle="1" w:styleId="smusrcheckbox-row-text">
    <w:name w:val="smusr_checkbox-row-text"/>
    <w:basedOn w:val="DefaultParagraphFont"/>
    <w:rsid w:val="000C6C7E"/>
  </w:style>
  <w:style w:type="character" w:customStyle="1" w:styleId="question-body-font-theme">
    <w:name w:val="question-body-font-theme"/>
    <w:basedOn w:val="DefaultParagraphFont"/>
    <w:rsid w:val="000C6C7E"/>
  </w:style>
  <w:style w:type="character" w:styleId="CommentReference">
    <w:name w:val="annotation reference"/>
    <w:basedOn w:val="DefaultParagraphFont"/>
    <w:uiPriority w:val="99"/>
    <w:semiHidden/>
    <w:unhideWhenUsed/>
    <w:rsid w:val="004B61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618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6181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4B618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B618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702BE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7046BA"/>
  </w:style>
  <w:style w:type="character" w:customStyle="1" w:styleId="eop">
    <w:name w:val="eop"/>
    <w:basedOn w:val="DefaultParagraphFont"/>
    <w:rsid w:val="00456945"/>
  </w:style>
  <w:style w:type="paragraph" w:styleId="ListParagraph">
    <w:name w:val="List Paragraph"/>
    <w:basedOn w:val="Normal"/>
    <w:uiPriority w:val="34"/>
    <w:qFormat/>
    <w:rsid w:val="002313B2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447"/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44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4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4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94EB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347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607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12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63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25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6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70646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6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4873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9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0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7647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2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75561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73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72395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4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2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864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6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706429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9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70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0869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43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2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80169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42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69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1929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0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12448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9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5980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94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5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9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vid-drm.org/en/statements/covid-19-disability-rights-monitor-report-highlights-catastrophic-global-failure-to-protect-the-rights-of-persons-with-disabiliti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436</Words>
  <Characters>2488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 Bulic</dc:creator>
  <cp:lastModifiedBy>Milos</cp:lastModifiedBy>
  <cp:revision>2</cp:revision>
  <dcterms:created xsi:type="dcterms:W3CDTF">2022-02-15T17:50:00Z</dcterms:created>
  <dcterms:modified xsi:type="dcterms:W3CDTF">2022-02-15T17:50:00Z</dcterms:modified>
</cp:coreProperties>
</file>