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60DB" w14:textId="1FE85306" w:rsidR="00C0016E" w:rsidRDefault="00C0016E" w:rsidP="00AB04F6">
      <w:pPr>
        <w:spacing w:after="0" w:line="276" w:lineRule="auto"/>
        <w:jc w:val="center"/>
        <w:rPr>
          <w:b/>
          <w:bCs/>
          <w:sz w:val="24"/>
          <w:szCs w:val="24"/>
        </w:rPr>
      </w:pPr>
      <w:r>
        <w:rPr>
          <w:b/>
          <w:bCs/>
          <w:sz w:val="24"/>
          <w:szCs w:val="24"/>
        </w:rPr>
        <w:t>ON-BOARD TOWARDS A SAFER AND INCLUSIVE FUTURE FOR GIRLS AND WOMEN WITH DISABILITIES IN EASTERN AND SOUTHERN AFRICA</w:t>
      </w:r>
    </w:p>
    <w:p w14:paraId="2EC5D93C" w14:textId="77777777" w:rsidR="00AB04F6" w:rsidRDefault="00AB04F6" w:rsidP="00AB04F6">
      <w:pPr>
        <w:spacing w:after="0" w:line="276" w:lineRule="auto"/>
        <w:jc w:val="center"/>
        <w:rPr>
          <w:b/>
          <w:bCs/>
          <w:sz w:val="24"/>
          <w:szCs w:val="24"/>
        </w:rPr>
      </w:pPr>
    </w:p>
    <w:p w14:paraId="57AE8CD4" w14:textId="0C351C1C" w:rsidR="00300CB2" w:rsidRDefault="00300CB2" w:rsidP="00AB04F6">
      <w:pPr>
        <w:spacing w:after="0" w:line="276" w:lineRule="auto"/>
        <w:jc w:val="center"/>
        <w:rPr>
          <w:sz w:val="24"/>
          <w:szCs w:val="24"/>
        </w:rPr>
      </w:pPr>
      <w:r w:rsidRPr="008C3C0B">
        <w:rPr>
          <w:sz w:val="24"/>
          <w:szCs w:val="24"/>
        </w:rPr>
        <w:t>SIDE-EVENT TO THE GLOBAL DISABILITY SUMMIT 2022</w:t>
      </w:r>
    </w:p>
    <w:p w14:paraId="6C840608" w14:textId="77777777" w:rsidR="00AB04F6" w:rsidRPr="008C3C0B" w:rsidRDefault="00AB04F6" w:rsidP="00AB04F6">
      <w:pPr>
        <w:spacing w:after="0" w:line="276" w:lineRule="auto"/>
        <w:jc w:val="center"/>
        <w:rPr>
          <w:sz w:val="24"/>
          <w:szCs w:val="24"/>
        </w:rPr>
      </w:pPr>
    </w:p>
    <w:p w14:paraId="35E80059" w14:textId="77777777" w:rsidR="00300CB2" w:rsidRDefault="00300CB2" w:rsidP="00AB04F6">
      <w:pPr>
        <w:overflowPunct/>
        <w:spacing w:after="0" w:line="276" w:lineRule="auto"/>
      </w:pPr>
    </w:p>
    <w:p w14:paraId="57AE8CD8" w14:textId="461F32AD" w:rsidR="002F30A6" w:rsidRDefault="002F30A6" w:rsidP="00AB04F6">
      <w:pPr>
        <w:overflowPunct/>
        <w:spacing w:after="0" w:line="276" w:lineRule="auto"/>
        <w:rPr>
          <w:color w:val="auto"/>
          <w:kern w:val="0"/>
          <w:sz w:val="24"/>
          <w:szCs w:val="24"/>
        </w:rPr>
        <w:sectPr w:rsidR="002F30A6">
          <w:type w:val="continuous"/>
          <w:pgSz w:w="12240" w:h="15840"/>
          <w:pgMar w:top="1440" w:right="1440" w:bottom="1440" w:left="1440" w:header="720" w:footer="720" w:gutter="0"/>
          <w:cols w:space="720"/>
          <w:noEndnote/>
        </w:sectPr>
      </w:pPr>
    </w:p>
    <w:p w14:paraId="34C83ABB" w14:textId="77777777" w:rsidR="002F30A6" w:rsidRPr="00AB04F6" w:rsidRDefault="002F30A6" w:rsidP="00AB04F6">
      <w:pPr>
        <w:spacing w:after="0" w:line="276" w:lineRule="auto"/>
        <w:rPr>
          <w:sz w:val="24"/>
          <w:szCs w:val="24"/>
        </w:rPr>
      </w:pPr>
      <w:r w:rsidRPr="00AB04F6">
        <w:rPr>
          <w:sz w:val="24"/>
          <w:szCs w:val="24"/>
        </w:rPr>
        <w:t xml:space="preserve">Co-sponsors: UNICEF, </w:t>
      </w:r>
      <w:proofErr w:type="spellStart"/>
      <w:r w:rsidRPr="00AB04F6">
        <w:rPr>
          <w:sz w:val="24"/>
          <w:szCs w:val="24"/>
        </w:rPr>
        <w:t>ADF</w:t>
      </w:r>
      <w:proofErr w:type="spellEnd"/>
      <w:r w:rsidRPr="00AB04F6">
        <w:rPr>
          <w:sz w:val="24"/>
          <w:szCs w:val="24"/>
        </w:rPr>
        <w:t xml:space="preserve">, </w:t>
      </w:r>
      <w:proofErr w:type="spellStart"/>
      <w:r w:rsidRPr="00AB04F6">
        <w:rPr>
          <w:sz w:val="24"/>
          <w:szCs w:val="24"/>
        </w:rPr>
        <w:t>UNFPA</w:t>
      </w:r>
      <w:proofErr w:type="spellEnd"/>
      <w:r w:rsidRPr="00AB04F6">
        <w:rPr>
          <w:sz w:val="24"/>
          <w:szCs w:val="24"/>
        </w:rPr>
        <w:t xml:space="preserve">, UN Women, and UNHCR </w:t>
      </w:r>
    </w:p>
    <w:p w14:paraId="12288CF6" w14:textId="77777777" w:rsidR="002F30A6" w:rsidRDefault="002F30A6" w:rsidP="00AB04F6">
      <w:pPr>
        <w:widowControl/>
        <w:spacing w:before="240" w:after="0" w:line="276" w:lineRule="auto"/>
        <w:jc w:val="both"/>
        <w:rPr>
          <w:lang w:val="en-GB"/>
        </w:rPr>
      </w:pPr>
      <w:r>
        <w:rPr>
          <w:noProof/>
        </w:rPr>
        <w:drawing>
          <wp:inline distT="0" distB="0" distL="0" distR="0" wp14:anchorId="155E5C82" wp14:editId="600FA56B">
            <wp:extent cx="1193800" cy="565150"/>
            <wp:effectExtent l="0" t="0" r="0" b="0"/>
            <wp:docPr id="41" name="Picture 41"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UNICEF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0" cy="565150"/>
                    </a:xfrm>
                    <a:prstGeom prst="rect">
                      <a:avLst/>
                    </a:prstGeom>
                    <a:noFill/>
                    <a:ln>
                      <a:noFill/>
                    </a:ln>
                  </pic:spPr>
                </pic:pic>
              </a:graphicData>
            </a:graphic>
          </wp:inline>
        </w:drawing>
      </w:r>
      <w:r>
        <w:rPr>
          <w:noProof/>
        </w:rPr>
        <w:drawing>
          <wp:inline distT="0" distB="0" distL="0" distR="0" wp14:anchorId="5349D612" wp14:editId="52A64AC0">
            <wp:extent cx="1352550" cy="546100"/>
            <wp:effectExtent l="0" t="0" r="0" b="0"/>
            <wp:docPr id="48" name="Picture 48" descr="A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DF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546100"/>
                    </a:xfrm>
                    <a:prstGeom prst="rect">
                      <a:avLst/>
                    </a:prstGeom>
                    <a:noFill/>
                    <a:ln>
                      <a:noFill/>
                    </a:ln>
                  </pic:spPr>
                </pic:pic>
              </a:graphicData>
            </a:graphic>
          </wp:inline>
        </w:drawing>
      </w:r>
      <w:r>
        <w:rPr>
          <w:noProof/>
        </w:rPr>
        <w:drawing>
          <wp:inline distT="0" distB="0" distL="0" distR="0" wp14:anchorId="508E9C43" wp14:editId="0A0DA17E">
            <wp:extent cx="1174750" cy="546100"/>
            <wp:effectExtent l="0" t="0" r="0" b="0"/>
            <wp:docPr id="78" name="Picture 78" descr="UNF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UNF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4750" cy="546100"/>
                    </a:xfrm>
                    <a:prstGeom prst="rect">
                      <a:avLst/>
                    </a:prstGeom>
                    <a:noFill/>
                    <a:ln>
                      <a:noFill/>
                    </a:ln>
                  </pic:spPr>
                </pic:pic>
              </a:graphicData>
            </a:graphic>
          </wp:inline>
        </w:drawing>
      </w:r>
      <w:r>
        <w:rPr>
          <w:noProof/>
        </w:rPr>
        <w:drawing>
          <wp:inline distT="0" distB="0" distL="0" distR="0" wp14:anchorId="47F90882" wp14:editId="37C843BC">
            <wp:extent cx="1295400" cy="552450"/>
            <wp:effectExtent l="0" t="0" r="0" b="0"/>
            <wp:docPr id="114" name="Picture 114" descr="UN Wom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UN Wome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r>
        <w:rPr>
          <w:noProof/>
        </w:rPr>
        <w:drawing>
          <wp:inline distT="0" distB="0" distL="0" distR="0" wp14:anchorId="18DB5B57" wp14:editId="324BDC7E">
            <wp:extent cx="692150" cy="730250"/>
            <wp:effectExtent l="0" t="0" r="0" b="0"/>
            <wp:docPr id="145" name="Picture 145" descr="UNH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UNHCR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150" cy="730250"/>
                    </a:xfrm>
                    <a:prstGeom prst="rect">
                      <a:avLst/>
                    </a:prstGeom>
                    <a:noFill/>
                    <a:ln>
                      <a:noFill/>
                    </a:ln>
                  </pic:spPr>
                </pic:pic>
              </a:graphicData>
            </a:graphic>
          </wp:inline>
        </w:drawing>
      </w:r>
    </w:p>
    <w:p w14:paraId="7C0B5449" w14:textId="77777777" w:rsidR="002F30A6" w:rsidRDefault="002F30A6" w:rsidP="00AB04F6">
      <w:pPr>
        <w:widowControl/>
        <w:spacing w:before="240" w:after="0" w:line="276" w:lineRule="auto"/>
        <w:jc w:val="both"/>
        <w:rPr>
          <w:lang w:val="en-GB"/>
        </w:rPr>
      </w:pPr>
    </w:p>
    <w:p w14:paraId="48AD27E9" w14:textId="385EA2D7" w:rsidR="00AB04F6" w:rsidRPr="00AB04F6" w:rsidRDefault="291612B7" w:rsidP="490A4815">
      <w:pPr>
        <w:widowControl/>
        <w:spacing w:before="240" w:after="0" w:line="276" w:lineRule="auto"/>
        <w:jc w:val="both"/>
        <w:rPr>
          <w:sz w:val="24"/>
          <w:szCs w:val="24"/>
          <w:lang w:val="en-GB"/>
        </w:rPr>
      </w:pPr>
      <w:r w:rsidRPr="490A4815">
        <w:rPr>
          <w:sz w:val="24"/>
          <w:szCs w:val="24"/>
          <w:lang w:val="en-GB"/>
        </w:rPr>
        <w:t xml:space="preserve">The side-event </w:t>
      </w:r>
      <w:r w:rsidR="3439113C" w:rsidRPr="490A4815">
        <w:rPr>
          <w:sz w:val="24"/>
          <w:szCs w:val="24"/>
          <w:lang w:val="en-GB"/>
        </w:rPr>
        <w:t>will bring together</w:t>
      </w:r>
      <w:r w:rsidRPr="490A4815">
        <w:rPr>
          <w:sz w:val="24"/>
          <w:szCs w:val="24"/>
          <w:lang w:val="en-GB"/>
        </w:rPr>
        <w:t xml:space="preserve"> </w:t>
      </w:r>
      <w:r w:rsidR="3B577FA7" w:rsidRPr="490A4815">
        <w:rPr>
          <w:sz w:val="24"/>
          <w:szCs w:val="24"/>
          <w:lang w:val="en-GB"/>
        </w:rPr>
        <w:t>government officials</w:t>
      </w:r>
      <w:r w:rsidR="001A4D69">
        <w:rPr>
          <w:sz w:val="24"/>
          <w:szCs w:val="24"/>
          <w:lang w:val="en-GB"/>
        </w:rPr>
        <w:t xml:space="preserve">, </w:t>
      </w:r>
      <w:r w:rsidRPr="490A4815">
        <w:rPr>
          <w:sz w:val="24"/>
          <w:szCs w:val="24"/>
          <w:lang w:val="en-GB"/>
        </w:rPr>
        <w:t xml:space="preserve">donors, multilateral organisations and </w:t>
      </w:r>
      <w:r w:rsidR="001A4D69">
        <w:rPr>
          <w:sz w:val="24"/>
          <w:szCs w:val="24"/>
          <w:lang w:val="en-GB"/>
        </w:rPr>
        <w:t xml:space="preserve">civil society, </w:t>
      </w:r>
      <w:r w:rsidR="4D02CB57" w:rsidRPr="490A4815">
        <w:rPr>
          <w:sz w:val="24"/>
          <w:szCs w:val="24"/>
          <w:lang w:val="en-GB"/>
        </w:rPr>
        <w:t xml:space="preserve">with a focus on how to include all women and girls with disabilities in services and programmes and empower </w:t>
      </w:r>
      <w:r w:rsidR="001A4D69">
        <w:rPr>
          <w:sz w:val="24"/>
          <w:szCs w:val="24"/>
          <w:lang w:val="en-GB"/>
        </w:rPr>
        <w:t>O</w:t>
      </w:r>
      <w:r w:rsidR="4D02CB57" w:rsidRPr="490A4815">
        <w:rPr>
          <w:sz w:val="24"/>
          <w:szCs w:val="24"/>
          <w:lang w:val="en-GB"/>
        </w:rPr>
        <w:t xml:space="preserve">rganizations of </w:t>
      </w:r>
      <w:r w:rsidR="001A4D69">
        <w:rPr>
          <w:sz w:val="24"/>
          <w:szCs w:val="24"/>
          <w:lang w:val="en-GB"/>
        </w:rPr>
        <w:t>P</w:t>
      </w:r>
      <w:r w:rsidR="4D02CB57" w:rsidRPr="490A4815">
        <w:rPr>
          <w:sz w:val="24"/>
          <w:szCs w:val="24"/>
          <w:lang w:val="en-GB"/>
        </w:rPr>
        <w:t xml:space="preserve">ersons with </w:t>
      </w:r>
      <w:r w:rsidR="001A4D69">
        <w:rPr>
          <w:sz w:val="24"/>
          <w:szCs w:val="24"/>
          <w:lang w:val="en-GB"/>
        </w:rPr>
        <w:t>D</w:t>
      </w:r>
      <w:r w:rsidR="4D02CB57" w:rsidRPr="490A4815">
        <w:rPr>
          <w:sz w:val="24"/>
          <w:szCs w:val="24"/>
          <w:lang w:val="en-GB"/>
        </w:rPr>
        <w:t xml:space="preserve">isabilities </w:t>
      </w:r>
      <w:r w:rsidR="001A4D69">
        <w:rPr>
          <w:sz w:val="24"/>
          <w:szCs w:val="24"/>
          <w:lang w:val="en-GB"/>
        </w:rPr>
        <w:t xml:space="preserve">to work in emergency situations. </w:t>
      </w:r>
    </w:p>
    <w:p w14:paraId="5DE484EB" w14:textId="4895BD3A" w:rsidR="00AB04F6" w:rsidRPr="00AB04F6" w:rsidRDefault="291612B7" w:rsidP="490A4815">
      <w:pPr>
        <w:widowControl/>
        <w:spacing w:before="240" w:after="0" w:line="276" w:lineRule="auto"/>
        <w:jc w:val="both"/>
        <w:rPr>
          <w:sz w:val="24"/>
          <w:szCs w:val="24"/>
          <w:lang w:val="en-GB"/>
        </w:rPr>
      </w:pPr>
      <w:r w:rsidRPr="490A4815">
        <w:rPr>
          <w:sz w:val="24"/>
          <w:szCs w:val="24"/>
          <w:lang w:val="en-GB"/>
        </w:rPr>
        <w:t>The event is open to all participants</w:t>
      </w:r>
      <w:r w:rsidR="36162DEF" w:rsidRPr="490A4815">
        <w:rPr>
          <w:sz w:val="24"/>
          <w:szCs w:val="24"/>
          <w:lang w:val="en-GB"/>
        </w:rPr>
        <w:t xml:space="preserve"> and will have </w:t>
      </w:r>
      <w:proofErr w:type="spellStart"/>
      <w:r w:rsidR="36162DEF" w:rsidRPr="490A4815">
        <w:rPr>
          <w:sz w:val="24"/>
          <w:szCs w:val="24"/>
          <w:lang w:val="en-GB"/>
        </w:rPr>
        <w:t>ISL</w:t>
      </w:r>
      <w:proofErr w:type="spellEnd"/>
      <w:r w:rsidR="36162DEF" w:rsidRPr="490A4815">
        <w:rPr>
          <w:sz w:val="24"/>
          <w:szCs w:val="24"/>
          <w:lang w:val="en-GB"/>
        </w:rPr>
        <w:t>, CART and English-French translation.</w:t>
      </w:r>
    </w:p>
    <w:p w14:paraId="57AE8CDA" w14:textId="03324201" w:rsidR="00300CB2" w:rsidRPr="00AB04F6" w:rsidRDefault="00300CB2" w:rsidP="00AB04F6">
      <w:pPr>
        <w:widowControl/>
        <w:spacing w:before="240" w:after="0" w:line="276" w:lineRule="auto"/>
        <w:rPr>
          <w:sz w:val="24"/>
          <w:szCs w:val="24"/>
          <w:lang w:val="en-GB"/>
        </w:rPr>
      </w:pPr>
      <w:r w:rsidRPr="00AB04F6">
        <w:rPr>
          <w:b/>
          <w:bCs/>
          <w:sz w:val="24"/>
          <w:szCs w:val="24"/>
          <w:lang w:val="en-GB"/>
        </w:rPr>
        <w:t>Time:</w:t>
      </w:r>
      <w:r w:rsidRPr="00AB04F6">
        <w:rPr>
          <w:sz w:val="24"/>
          <w:szCs w:val="24"/>
          <w:lang w:val="en-GB"/>
        </w:rPr>
        <w:t xml:space="preserve"> 17 February </w:t>
      </w:r>
      <w:r w:rsidR="00AA1362" w:rsidRPr="00AB04F6">
        <w:rPr>
          <w:sz w:val="24"/>
          <w:szCs w:val="24"/>
          <w:lang w:val="en-GB"/>
        </w:rPr>
        <w:t>12</w:t>
      </w:r>
      <w:r w:rsidRPr="00AB04F6">
        <w:rPr>
          <w:sz w:val="24"/>
          <w:szCs w:val="24"/>
          <w:lang w:val="en-GB"/>
        </w:rPr>
        <w:t>.00 – 1</w:t>
      </w:r>
      <w:r w:rsidR="00AA1362" w:rsidRPr="00AB04F6">
        <w:rPr>
          <w:sz w:val="24"/>
          <w:szCs w:val="24"/>
          <w:lang w:val="en-GB"/>
        </w:rPr>
        <w:t>3</w:t>
      </w:r>
      <w:r w:rsidRPr="00AB04F6">
        <w:rPr>
          <w:sz w:val="24"/>
          <w:szCs w:val="24"/>
          <w:lang w:val="en-GB"/>
        </w:rPr>
        <w:t>.15 EAT</w:t>
      </w:r>
    </w:p>
    <w:p w14:paraId="57AE8CDB" w14:textId="77777777" w:rsidR="00300CB2" w:rsidRPr="00AB04F6" w:rsidRDefault="00300CB2" w:rsidP="00AB04F6">
      <w:pPr>
        <w:widowControl/>
        <w:spacing w:before="240" w:after="0" w:line="276" w:lineRule="auto"/>
        <w:rPr>
          <w:sz w:val="24"/>
          <w:szCs w:val="24"/>
          <w:lang w:val="en-GB"/>
        </w:rPr>
      </w:pPr>
      <w:r w:rsidRPr="00AB04F6">
        <w:rPr>
          <w:b/>
          <w:bCs/>
          <w:sz w:val="24"/>
          <w:szCs w:val="24"/>
          <w:lang w:val="en-GB"/>
        </w:rPr>
        <w:t>Platform</w:t>
      </w:r>
      <w:r w:rsidRPr="00AB04F6">
        <w:rPr>
          <w:sz w:val="24"/>
          <w:szCs w:val="24"/>
          <w:lang w:val="en-GB"/>
        </w:rPr>
        <w:t>: Zoom</w:t>
      </w:r>
    </w:p>
    <w:p w14:paraId="57AE8CDC" w14:textId="79504CA3" w:rsidR="00300CB2" w:rsidRPr="00AB04F6" w:rsidRDefault="291612B7" w:rsidP="00AB04F6">
      <w:pPr>
        <w:spacing w:before="240" w:after="0" w:line="276" w:lineRule="auto"/>
        <w:jc w:val="both"/>
        <w:rPr>
          <w:sz w:val="24"/>
          <w:szCs w:val="24"/>
          <w:lang w:val="en-GB"/>
        </w:rPr>
      </w:pPr>
      <w:r w:rsidRPr="490A4815">
        <w:rPr>
          <w:b/>
          <w:bCs/>
          <w:sz w:val="24"/>
          <w:szCs w:val="24"/>
          <w:lang w:val="en-GB"/>
        </w:rPr>
        <w:t>Registration link</w:t>
      </w:r>
      <w:r w:rsidRPr="490A4815">
        <w:rPr>
          <w:sz w:val="24"/>
          <w:szCs w:val="24"/>
          <w:lang w:val="en-GB"/>
        </w:rPr>
        <w:t xml:space="preserve">: </w:t>
      </w:r>
    </w:p>
    <w:p w14:paraId="3007DF97" w14:textId="15DB4A57" w:rsidR="7662C73C" w:rsidRDefault="001A4D69" w:rsidP="490A4815">
      <w:pPr>
        <w:jc w:val="both"/>
      </w:pPr>
      <w:hyperlink r:id="rId15">
        <w:r w:rsidR="7662C73C" w:rsidRPr="490A4815">
          <w:rPr>
            <w:rStyle w:val="Hyperkobling"/>
            <w:rFonts w:eastAsia="Calibri"/>
            <w:sz w:val="24"/>
            <w:szCs w:val="24"/>
          </w:rPr>
          <w:t>https://unfpa.zoom.us/meeting/register/tZIvd-mgqDIiG9RhF4atLsSVw_D0lWnnodgy</w:t>
        </w:r>
      </w:hyperlink>
    </w:p>
    <w:p w14:paraId="57AE8CE0" w14:textId="77777777" w:rsidR="00300CB2" w:rsidRPr="00AB04F6" w:rsidRDefault="00300CB2" w:rsidP="00AB04F6">
      <w:pPr>
        <w:widowControl/>
        <w:spacing w:before="240" w:after="0" w:line="276" w:lineRule="auto"/>
        <w:jc w:val="both"/>
        <w:rPr>
          <w:sz w:val="24"/>
          <w:szCs w:val="24"/>
          <w:lang w:val="en-GB"/>
        </w:rPr>
      </w:pPr>
      <w:r w:rsidRPr="00AB04F6">
        <w:rPr>
          <w:sz w:val="24"/>
          <w:szCs w:val="24"/>
          <w:lang w:val="en-GB"/>
        </w:rPr>
        <w:t>Ending the prevailing multidimensional discrimination and exclusion of girls and women with disabilities requires a multi-stakeholder engagement and contributes to the realization of the leave no one behind principle that we collectively strive to achieve. It is important we break silos and build synergies to overcome the various barriers impeding girls and women with disabilities from accessing information and services both in development and humanitarian settings.</w:t>
      </w:r>
    </w:p>
    <w:p w14:paraId="57AE8CE1" w14:textId="45B38BF4" w:rsidR="00300CB2" w:rsidRPr="00AB04F6" w:rsidRDefault="529D47A1" w:rsidP="00AB04F6">
      <w:pPr>
        <w:widowControl/>
        <w:spacing w:before="240" w:after="0" w:line="276" w:lineRule="auto"/>
        <w:jc w:val="both"/>
        <w:rPr>
          <w:color w:val="auto"/>
          <w:kern w:val="0"/>
          <w:sz w:val="24"/>
          <w:szCs w:val="24"/>
        </w:rPr>
      </w:pPr>
      <w:r w:rsidRPr="490A4815">
        <w:rPr>
          <w:sz w:val="24"/>
          <w:szCs w:val="24"/>
          <w:lang w:val="en-GB"/>
        </w:rPr>
        <w:t>Several</w:t>
      </w:r>
      <w:r w:rsidR="291612B7" w:rsidRPr="490A4815">
        <w:rPr>
          <w:sz w:val="24"/>
          <w:szCs w:val="24"/>
          <w:lang w:val="en-GB"/>
        </w:rPr>
        <w:t xml:space="preserve"> stakeholders, including organizations of women with disabilities, are coming together under the auspices of the Global Disability Summit 2022 to share their experiences and highlight the key intervention areas that need to be prioritized by regional UN entities and other partners. UN regional entities will share their reflections on commitments and opportunities to deepen engagement and leadership of girls and women with disabilities in advancing the 2030 Agenda. </w:t>
      </w:r>
    </w:p>
    <w:p w14:paraId="57AE8CE2" w14:textId="27407BF7" w:rsidR="00725D55" w:rsidRDefault="00725D55" w:rsidP="00AB04F6">
      <w:pPr>
        <w:overflowPunct/>
        <w:spacing w:after="0" w:line="276" w:lineRule="auto"/>
        <w:rPr>
          <w:color w:val="auto"/>
          <w:kern w:val="0"/>
          <w:sz w:val="24"/>
          <w:szCs w:val="24"/>
        </w:rPr>
        <w:sectPr w:rsidR="00725D55">
          <w:type w:val="continuous"/>
          <w:pgSz w:w="12240" w:h="15840"/>
          <w:pgMar w:top="1440" w:right="1440" w:bottom="1440" w:left="1440" w:header="720" w:footer="720" w:gutter="0"/>
          <w:cols w:space="720"/>
          <w:noEndnote/>
        </w:sectPr>
      </w:pPr>
    </w:p>
    <w:p w14:paraId="450ECE84" w14:textId="6913B9B5" w:rsidR="00F60797" w:rsidRDefault="0019399A" w:rsidP="00AB04F6">
      <w:pPr>
        <w:spacing w:after="0" w:line="276" w:lineRule="auto"/>
      </w:pPr>
      <w:r>
        <w:rPr>
          <w:rFonts w:ascii="Times New Roman" w:hAnsi="Times New Roman" w:cs="Times New Roman"/>
          <w:noProof/>
          <w:color w:val="auto"/>
          <w:kern w:val="0"/>
          <w:sz w:val="24"/>
          <w:szCs w:val="24"/>
        </w:rPr>
        <w:drawing>
          <wp:anchor distT="36576" distB="36576" distL="36576" distR="36576" simplePos="0" relativeHeight="251662336" behindDoc="0" locked="0" layoutInCell="1" allowOverlap="1" wp14:anchorId="0DAB981C" wp14:editId="19DDD279">
            <wp:simplePos x="0" y="0"/>
            <wp:positionH relativeFrom="column">
              <wp:posOffset>1751330</wp:posOffset>
            </wp:positionH>
            <wp:positionV relativeFrom="paragraph">
              <wp:posOffset>8637270</wp:posOffset>
            </wp:positionV>
            <wp:extent cx="1316355" cy="561340"/>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35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rPr>
        <w:drawing>
          <wp:anchor distT="36576" distB="36576" distL="36576" distR="36576" simplePos="0" relativeHeight="251660288" behindDoc="0" locked="0" layoutInCell="1" allowOverlap="1" wp14:anchorId="6922AB1E" wp14:editId="64F868E8">
            <wp:simplePos x="0" y="0"/>
            <wp:positionH relativeFrom="column">
              <wp:posOffset>1751330</wp:posOffset>
            </wp:positionH>
            <wp:positionV relativeFrom="paragraph">
              <wp:posOffset>8637270</wp:posOffset>
            </wp:positionV>
            <wp:extent cx="1316355" cy="561340"/>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35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rPr>
        <w:drawing>
          <wp:anchor distT="36576" distB="36576" distL="36576" distR="36576" simplePos="0" relativeHeight="251658240" behindDoc="0" locked="0" layoutInCell="1" allowOverlap="1" wp14:anchorId="63B44950" wp14:editId="58DED02F">
            <wp:simplePos x="0" y="0"/>
            <wp:positionH relativeFrom="column">
              <wp:posOffset>600075</wp:posOffset>
            </wp:positionH>
            <wp:positionV relativeFrom="paragraph">
              <wp:posOffset>8632190</wp:posOffset>
            </wp:positionV>
            <wp:extent cx="1151890" cy="53848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1890" cy="538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60797" w:rsidSect="00300CB2">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B2"/>
    <w:rsid w:val="000C15CF"/>
    <w:rsid w:val="000E59D1"/>
    <w:rsid w:val="0019399A"/>
    <w:rsid w:val="00196A19"/>
    <w:rsid w:val="001A4D69"/>
    <w:rsid w:val="0026487C"/>
    <w:rsid w:val="002F30A6"/>
    <w:rsid w:val="00300CB2"/>
    <w:rsid w:val="00393AC0"/>
    <w:rsid w:val="003D1A27"/>
    <w:rsid w:val="004116FC"/>
    <w:rsid w:val="00533285"/>
    <w:rsid w:val="00552859"/>
    <w:rsid w:val="0058120C"/>
    <w:rsid w:val="005C3E28"/>
    <w:rsid w:val="00725D55"/>
    <w:rsid w:val="007D2C8F"/>
    <w:rsid w:val="008C3C0B"/>
    <w:rsid w:val="009C7AAD"/>
    <w:rsid w:val="00AA1362"/>
    <w:rsid w:val="00AB04F6"/>
    <w:rsid w:val="00C0016E"/>
    <w:rsid w:val="00F60797"/>
    <w:rsid w:val="1790D4CC"/>
    <w:rsid w:val="24655E37"/>
    <w:rsid w:val="291612B7"/>
    <w:rsid w:val="3439113C"/>
    <w:rsid w:val="36162DEF"/>
    <w:rsid w:val="3B577FA7"/>
    <w:rsid w:val="43AF62CE"/>
    <w:rsid w:val="490A4815"/>
    <w:rsid w:val="4D02CB57"/>
    <w:rsid w:val="529D47A1"/>
    <w:rsid w:val="53B461B7"/>
    <w:rsid w:val="7662C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E8CD3"/>
  <w14:defaultImageDpi w14:val="0"/>
  <w15:docId w15:val="{8BB72C8E-D111-48E3-8F46-DFE8F6F2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unfpa.zoom.us/meeting/register/tZIvd-mgqDIiG9RhF4atLsSVw_D0lWnnodgy"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624654D7269D04A994E9F887D8B38F7" ma:contentTypeVersion="31" ma:contentTypeDescription="Create a new document." ma:contentTypeScope="" ma:versionID="9ef965099a03963ce79eb7a808f48ef5">
  <xsd:schema xmlns:xsd="http://www.w3.org/2001/XMLSchema" xmlns:xs="http://www.w3.org/2001/XMLSchema" xmlns:p="http://schemas.microsoft.com/office/2006/metadata/properties" xmlns:ns1="http://schemas.microsoft.com/sharepoint/v3" xmlns:ns2="ca283e0b-db31-4043-a2ef-b80661bf084a" xmlns:ns3="http://schemas.microsoft.com/sharepoint.v3" xmlns:ns4="11354e1c-0289-4823-8ca4-721735dff41f" xmlns:ns5="1e4ba14e-41af-461e-a129-ec30018643b6" xmlns:ns6="http://schemas.microsoft.com/sharepoint/v4" targetNamespace="http://schemas.microsoft.com/office/2006/metadata/properties" ma:root="true" ma:fieldsID="2416773cba6d53422186f784dba76f63" ns1:_="" ns2:_="" ns3:_="" ns4:_="" ns5:_="" ns6:_="">
    <xsd:import namespace="http://schemas.microsoft.com/sharepoint/v3"/>
    <xsd:import namespace="ca283e0b-db31-4043-a2ef-b80661bf084a"/>
    <xsd:import namespace="http://schemas.microsoft.com/sharepoint.v3"/>
    <xsd:import namespace="11354e1c-0289-4823-8ca4-721735dff41f"/>
    <xsd:import namespace="1e4ba14e-41af-461e-a129-ec30018643b6"/>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ServiceAutoTags" minOccurs="0"/>
                <xsd:element ref="ns5:MediaServiceGenerationTime" minOccurs="0"/>
                <xsd:element ref="ns5:MediaServiceEventHashCode" minOccurs="0"/>
                <xsd:element ref="ns5:MediaServiceDateTaken" minOccurs="0"/>
                <xsd:element ref="ns5:MediaLengthInSeconds" minOccurs="0"/>
                <xsd:element ref="ns4:SharedWithUsers" minOccurs="0"/>
                <xsd:element ref="ns4:SharedWithDetails" minOccurs="0"/>
                <xsd:element ref="ns5:MediaServiceOCR"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6" nillable="true" ma:displayName="Hold and Record Status" ma:decimals="0" ma:description="" ma:hidden="true" ma:indexed="true" ma:internalName="_vti_ItemHoldRecordStatus" ma:readOnly="true">
      <xsd:simpleType>
        <xsd:restriction base="dms:Unknown"/>
      </xsd:simpleType>
    </xsd:element>
    <xsd:element name="_vti_ItemDeclaredRecord" ma:index="3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ESARO, Kenya-240R|7bbc30fe-a709-40ec-9d8d-27e5b90d882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c622215-39ec-453b-918f-0b12c70074a3}" ma:internalName="TaxCatchAllLabel" ma:readOnly="true" ma:showField="CatchAllDataLabel" ma:web="11354e1c-0289-4823-8ca4-721735dff41f">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c622215-39ec-453b-918f-0b12c70074a3}" ma:internalName="TaxCatchAll" ma:showField="CatchAllData" ma:web="11354e1c-0289-4823-8ca4-721735dff41f">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354e1c-0289-4823-8ca4-721735dff41f" elementFormDefault="qualified">
    <xsd:import namespace="http://schemas.microsoft.com/office/2006/documentManagement/types"/>
    <xsd:import namespace="http://schemas.microsoft.com/office/infopath/2007/PartnerControls"/>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4ba14e-41af-461e-a129-ec30018643b6"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43" nillable="true" ma:displayName="Tags" ma:internalName="MediaServiceAutoTags"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7" nillable="true" ma:displayName="Length (seconds)" ma:internalName="MediaLengthInSeconds" ma:readOnly="true">
      <xsd:simpleType>
        <xsd:restriction base="dms:Unknown"/>
      </xsd:simpleType>
    </xsd:element>
    <xsd:element name="MediaServiceOCR" ma:index="50" nillable="true" ma:displayName="Extracted Text" ma:internalName="MediaServiceOCR" ma:readOnly="true">
      <xsd:simpleType>
        <xsd:restriction base="dms:Note">
          <xsd:maxLength value="255"/>
        </xsd:restriction>
      </xsd:simpleType>
    </xsd:element>
    <xsd:element name="MediaServiceLocation" ma:index="5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Value>
    </TaxCatchAll>
    <TaxKeywordTaxHTField xmlns="11354e1c-0289-4823-8ca4-721735dff41f">
      <Terms xmlns="http://schemas.microsoft.com/office/infopath/2007/PartnerControls"/>
    </TaxKeywordTaxHTField>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ESARO, Kenya-240R</TermName>
          <TermId xmlns="http://schemas.microsoft.com/office/infopath/2007/PartnerControls">7bbc30fe-a709-40ec-9d8d-27e5b90d882c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SemaphoreItemMetadata xmlns="11354e1c-0289-4823-8ca4-721735dff41f" xsi:nil="true"/>
    <WrittenBy xmlns="ca283e0b-db31-4043-a2ef-b80661bf084a">
      <UserInfo>
        <DisplayName/>
        <AccountId xsi:nil="true"/>
        <AccountType/>
      </UserInfo>
    </WrittenBy>
    <_dlc_DocId xmlns="11354e1c-0289-4823-8ca4-721735dff41f">F7ZCXNP3W3MK-1422033493-1072</_dlc_DocId>
    <_dlc_DocIdUrl xmlns="11354e1c-0289-4823-8ca4-721735dff41f">
      <Url>https://unicef.sharepoint.com/sites/ESAR-Disability/_layouts/15/DocIdRedir.aspx?ID=F7ZCXNP3W3MK-1422033493-1072</Url>
      <Description>F7ZCXNP3W3MK-1422033493-1072</Description>
    </_dlc_DocIdUrl>
    <SharedWithUsers xmlns="11354e1c-0289-4823-8ca4-721735dff41f">
      <UserInfo>
        <DisplayName>Eri Mathers Suzuki</DisplayName>
        <AccountId>31</AccountId>
        <AccountType/>
      </UserInfo>
      <UserInfo>
        <DisplayName>Kristine Hansen</DisplayName>
        <AccountId>219</AccountId>
        <AccountType/>
      </UserInfo>
      <UserInfo>
        <DisplayName>Massimiliano Sani</DisplayName>
        <AccountId>67</AccountId>
        <AccountType/>
      </UserInfo>
      <UserInfo>
        <DisplayName>Mona Aika</DisplayName>
        <AccountId>650</AccountId>
        <AccountType/>
      </UserInfo>
      <UserInfo>
        <DisplayName>Emmanuelle Compingt</DisplayName>
        <AccountId>83</AccountId>
        <AccountType/>
      </UserInfo>
      <UserInfo>
        <DisplayName>Yetneberesh Nigussie Molla</DisplayName>
        <AccountId>279</AccountId>
        <AccountType/>
      </UserInfo>
      <UserInfo>
        <DisplayName>Kristel Juriloo</DisplayName>
        <AccountId>216</AccountId>
        <AccountType/>
      </UserInfo>
      <UserInfo>
        <DisplayName>Andrew Brooks</DisplayName>
        <AccountId>1033</AccountId>
        <AccountType/>
      </UserInfo>
      <UserInfo>
        <DisplayName>Ndeye Marie Diop</DisplayName>
        <AccountId>1073</AccountId>
        <AccountType/>
      </UserInfo>
      <UserInfo>
        <DisplayName>Nankali Maksud</DisplayName>
        <AccountId>1311</AccountId>
        <AccountType/>
      </UserInfo>
      <UserInfo>
        <DisplayName>Joseph Mabirizi</DisplayName>
        <AccountId>2718</AccountId>
        <AccountType/>
      </UserInfo>
      <UserInfo>
        <DisplayName>Laura Buffoni</DisplayName>
        <AccountId>2751</AccountId>
        <AccountType/>
      </UserInfo>
      <UserInfo>
        <DisplayName>Mark Nzano</DisplayName>
        <AccountId>2752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C80CC1-6745-4C6B-BA25-84010A5DF60E}">
  <ds:schemaRefs>
    <ds:schemaRef ds:uri="Microsoft.SharePoint.Taxonomy.ContentTypeSync"/>
  </ds:schemaRefs>
</ds:datastoreItem>
</file>

<file path=customXml/itemProps2.xml><?xml version="1.0" encoding="utf-8"?>
<ds:datastoreItem xmlns:ds="http://schemas.openxmlformats.org/officeDocument/2006/customXml" ds:itemID="{FC44504B-E8DC-42A6-AA85-0A98B793FE9F}">
  <ds:schemaRefs>
    <ds:schemaRef ds:uri="http://schemas.microsoft.com/office/2006/metadata/customXsn"/>
  </ds:schemaRefs>
</ds:datastoreItem>
</file>

<file path=customXml/itemProps3.xml><?xml version="1.0" encoding="utf-8"?>
<ds:datastoreItem xmlns:ds="http://schemas.openxmlformats.org/officeDocument/2006/customXml" ds:itemID="{66FAC402-9029-4ECC-91D0-44BC23FBD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11354e1c-0289-4823-8ca4-721735dff41f"/>
    <ds:schemaRef ds:uri="1e4ba14e-41af-461e-a129-ec30018643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0A44C-22B8-4F73-9A5D-7F19EDD3804C}">
  <ds:schemaRefs>
    <ds:schemaRef ds:uri="http://www.w3.org/XML/1998/namespace"/>
    <ds:schemaRef ds:uri="http://schemas.microsoft.com/office/2006/documentManagement/types"/>
    <ds:schemaRef ds:uri="http://schemas.microsoft.com/office/2006/metadata/properties"/>
    <ds:schemaRef ds:uri="http://schemas.microsoft.com/sharepoint/v4"/>
    <ds:schemaRef ds:uri="http://schemas.microsoft.com/office/infopath/2007/PartnerControls"/>
    <ds:schemaRef ds:uri="http://schemas.openxmlformats.org/package/2006/metadata/core-properties"/>
    <ds:schemaRef ds:uri="1e4ba14e-41af-461e-a129-ec30018643b6"/>
    <ds:schemaRef ds:uri="http://purl.org/dc/terms/"/>
    <ds:schemaRef ds:uri="http://schemas.microsoft.com/sharepoint/v3"/>
    <ds:schemaRef ds:uri="http://purl.org/dc/elements/1.1/"/>
    <ds:schemaRef ds:uri="11354e1c-0289-4823-8ca4-721735dff41f"/>
    <ds:schemaRef ds:uri="http://schemas.microsoft.com/sharepoint.v3"/>
    <ds:schemaRef ds:uri="ca283e0b-db31-4043-a2ef-b80661bf084a"/>
    <ds:schemaRef ds:uri="http://purl.org/dc/dcmitype/"/>
  </ds:schemaRefs>
</ds:datastoreItem>
</file>

<file path=customXml/itemProps5.xml><?xml version="1.0" encoding="utf-8"?>
<ds:datastoreItem xmlns:ds="http://schemas.openxmlformats.org/officeDocument/2006/customXml" ds:itemID="{BAF257B3-D68D-40AE-851D-9441495821D7}">
  <ds:schemaRefs>
    <ds:schemaRef ds:uri="http://schemas.microsoft.com/sharepoint/v3/contenttype/forms"/>
  </ds:schemaRefs>
</ds:datastoreItem>
</file>

<file path=customXml/itemProps6.xml><?xml version="1.0" encoding="utf-8"?>
<ds:datastoreItem xmlns:ds="http://schemas.openxmlformats.org/officeDocument/2006/customXml" ds:itemID="{E269281E-957B-45BA-8DAA-39948E3BEA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1577</Characters>
  <Application>Microsoft Office Word</Application>
  <DocSecurity>0</DocSecurity>
  <Lines>13</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Kristel Juriloo</cp:lastModifiedBy>
  <cp:revision>24</cp:revision>
  <dcterms:created xsi:type="dcterms:W3CDTF">2022-02-02T06:53:00Z</dcterms:created>
  <dcterms:modified xsi:type="dcterms:W3CDTF">2022-02-06T08:09:00Z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0x0101009BA85F8052A6DA4FA3E31FF9F74C697000D624654D7269D04A994E9F887D8B38F7</vt:lpwstr>
  </property>
  <property fmtid="{D5CDD505-2E9C-101B-9397-08002B2CF9AE}" pid="3" name="OfficeDivision">
    <vt:lpwstr>4;#ESARO, Kenya-240R|7bbc30fe-a709-40ec-9d8d-27e5b90d882c</vt:lpwstr>
  </property>
  <property fmtid="{D5CDD505-2E9C-101B-9397-08002B2CF9AE}" pid="4" name="_dlc_DocIdItemGuid">
    <vt:lpwstr>143d6ae5-d9c6-441c-be73-da77a52490e1</vt:lpwstr>
  </property>
  <property fmtid="{D5CDD505-2E9C-101B-9397-08002B2CF9AE}" pid="5" name="TaxKeyword">
    <vt:lpwstr/>
  </property>
  <property fmtid="{D5CDD505-2E9C-101B-9397-08002B2CF9AE}" pid="6" name="SystemDTAC">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